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19EDD" w14:textId="77777777" w:rsidR="00FD286F" w:rsidRPr="00FD286F" w:rsidRDefault="00FD286F" w:rsidP="00FD286F">
      <w:pPr>
        <w:shd w:val="clear" w:color="auto" w:fill="FFFFFF"/>
        <w:spacing w:after="160"/>
        <w:jc w:val="center"/>
        <w:outlineLvl w:val="0"/>
        <w:rPr>
          <w:rFonts w:ascii="Calibri" w:eastAsia="Times New Roman" w:hAnsi="Calibri" w:cs="Times New Roman"/>
          <w:b/>
          <w:bCs/>
          <w:color w:val="000000" w:themeColor="text1"/>
          <w:kern w:val="36"/>
          <w:sz w:val="44"/>
          <w:szCs w:val="44"/>
        </w:rPr>
      </w:pPr>
      <w:bookmarkStart w:id="0" w:name="_GoBack"/>
      <w:r w:rsidRPr="00FD286F">
        <w:rPr>
          <w:rFonts w:ascii="Calibri" w:eastAsia="Times New Roman" w:hAnsi="Calibri" w:cs="Times New Roman"/>
          <w:b/>
          <w:bCs/>
          <w:color w:val="000000" w:themeColor="text1"/>
          <w:kern w:val="36"/>
          <w:sz w:val="44"/>
          <w:szCs w:val="44"/>
        </w:rPr>
        <w:t>Americans Will Come to Regret the “Baby Bust” That’s Taking Over America</w:t>
      </w:r>
      <w:bookmarkEnd w:id="0"/>
      <w:r w:rsidRPr="00FD286F">
        <w:rPr>
          <w:rFonts w:ascii="Calibri" w:eastAsia="Times New Roman" w:hAnsi="Calibri" w:cs="Times New Roman"/>
          <w:b/>
          <w:bCs/>
          <w:color w:val="000000" w:themeColor="text1"/>
          <w:kern w:val="36"/>
          <w:sz w:val="44"/>
          <w:szCs w:val="44"/>
        </w:rPr>
        <w:t>. Older Women Already Do.</w:t>
      </w:r>
    </w:p>
    <w:p w14:paraId="39584E3D" w14:textId="77777777" w:rsidR="00FD286F" w:rsidRPr="00FD286F" w:rsidRDefault="00FD286F" w:rsidP="00FD286F">
      <w:pPr>
        <w:shd w:val="clear" w:color="auto" w:fill="FFFFFF"/>
        <w:spacing w:after="160"/>
        <w:rPr>
          <w:rFonts w:ascii="Calibri" w:hAnsi="Calibri" w:cs="Times New Roman"/>
          <w:color w:val="000000" w:themeColor="text1"/>
          <w:sz w:val="22"/>
          <w:szCs w:val="22"/>
        </w:rPr>
      </w:pPr>
      <w:r w:rsidRPr="00FD286F">
        <w:rPr>
          <w:rFonts w:ascii="Calibri" w:hAnsi="Calibri" w:cs="Times New Roman"/>
          <w:color w:val="000000" w:themeColor="text1"/>
          <w:sz w:val="22"/>
          <w:szCs w:val="22"/>
        </w:rPr>
        <w:t>America’s baby boom is officially bust.</w:t>
      </w:r>
    </w:p>
    <w:p w14:paraId="0BBE5EB8" w14:textId="77777777" w:rsidR="00FD286F" w:rsidRPr="00FD286F" w:rsidRDefault="00FD286F" w:rsidP="00FD286F">
      <w:pPr>
        <w:shd w:val="clear" w:color="auto" w:fill="FFFFFF"/>
        <w:spacing w:after="160"/>
        <w:rPr>
          <w:rFonts w:ascii="Calibri" w:hAnsi="Calibri" w:cs="Times New Roman"/>
          <w:color w:val="000000" w:themeColor="text1"/>
          <w:sz w:val="22"/>
          <w:szCs w:val="22"/>
        </w:rPr>
      </w:pPr>
      <w:r w:rsidRPr="00FD286F">
        <w:rPr>
          <w:rFonts w:ascii="Calibri" w:hAnsi="Calibri" w:cs="Times New Roman"/>
          <w:color w:val="000000" w:themeColor="text1"/>
          <w:sz w:val="22"/>
          <w:szCs w:val="22"/>
        </w:rPr>
        <w:t>The fertility rate in the United States fell to its </w:t>
      </w:r>
      <w:hyperlink r:id="rId6" w:anchor="trends" w:tgtFrame="_blank" w:history="1">
        <w:r w:rsidRPr="00FD286F">
          <w:rPr>
            <w:rFonts w:ascii="Calibri" w:hAnsi="Calibri" w:cs="Times New Roman"/>
            <w:color w:val="000000" w:themeColor="text1"/>
            <w:sz w:val="22"/>
            <w:szCs w:val="22"/>
          </w:rPr>
          <w:t>lowest point</w:t>
        </w:r>
      </w:hyperlink>
      <w:r w:rsidRPr="00FD286F">
        <w:rPr>
          <w:rFonts w:ascii="Calibri" w:hAnsi="Calibri" w:cs="Times New Roman"/>
          <w:color w:val="000000" w:themeColor="text1"/>
          <w:sz w:val="22"/>
          <w:szCs w:val="22"/>
        </w:rPr>
        <w:t> on record, according to statistics released last week by the federal Centers for Disease Control and Prevention.</w:t>
      </w:r>
    </w:p>
    <w:p w14:paraId="2144632E" w14:textId="77777777" w:rsidR="00FD286F" w:rsidRPr="00FD286F" w:rsidRDefault="00FD286F" w:rsidP="00FD286F">
      <w:pPr>
        <w:shd w:val="clear" w:color="auto" w:fill="FFFFFF"/>
        <w:spacing w:after="160"/>
        <w:rPr>
          <w:rFonts w:ascii="Calibri" w:hAnsi="Calibri" w:cs="Times New Roman"/>
          <w:color w:val="000000" w:themeColor="text1"/>
          <w:sz w:val="22"/>
          <w:szCs w:val="22"/>
        </w:rPr>
      </w:pPr>
      <w:r w:rsidRPr="00FD286F">
        <w:rPr>
          <w:rFonts w:ascii="Calibri" w:hAnsi="Calibri" w:cs="Times New Roman"/>
          <w:color w:val="000000" w:themeColor="text1"/>
          <w:sz w:val="22"/>
          <w:szCs w:val="22"/>
        </w:rPr>
        <w:t>In the first three months of 2016, the fertility rate in the US of women between the ages of 15 to 44 fell to 59.8 births per 1,000 women. These numbers are down from 60 births in early 2015.</w:t>
      </w:r>
    </w:p>
    <w:p w14:paraId="579DA73D" w14:textId="77777777" w:rsidR="00FD286F" w:rsidRPr="00FD286F" w:rsidRDefault="00FD286F" w:rsidP="00FD286F">
      <w:pPr>
        <w:shd w:val="clear" w:color="auto" w:fill="FFFFFF"/>
        <w:spacing w:after="160"/>
        <w:rPr>
          <w:rFonts w:ascii="Calibri" w:hAnsi="Calibri" w:cs="Times New Roman"/>
          <w:color w:val="000000" w:themeColor="text1"/>
          <w:sz w:val="22"/>
          <w:szCs w:val="22"/>
        </w:rPr>
      </w:pPr>
      <w:r w:rsidRPr="00FD286F">
        <w:rPr>
          <w:rFonts w:ascii="Calibri" w:hAnsi="Calibri" w:cs="Times New Roman"/>
          <w:color w:val="000000" w:themeColor="text1"/>
          <w:sz w:val="22"/>
          <w:szCs w:val="22"/>
        </w:rPr>
        <w:t>Most of the drop comes from the continuing decline in the rate of teenage pregnancy. But now, the fertility rate for women in the next two youngest cohorts, 20 to 24 years old and 25 to 29 years old, is also declining:</w:t>
      </w:r>
    </w:p>
    <w:p w14:paraId="5625AC98" w14:textId="77777777" w:rsidR="00FD286F" w:rsidRPr="00FD286F" w:rsidRDefault="00FD286F" w:rsidP="00FD286F">
      <w:pPr>
        <w:shd w:val="clear" w:color="auto" w:fill="FFFFFF"/>
        <w:spacing w:after="160"/>
        <w:rPr>
          <w:rFonts w:ascii="Calibri" w:hAnsi="Calibri" w:cs="Times New Roman"/>
          <w:color w:val="000000" w:themeColor="text1"/>
          <w:sz w:val="22"/>
          <w:szCs w:val="22"/>
        </w:rPr>
      </w:pPr>
      <w:r w:rsidRPr="00FD286F">
        <w:rPr>
          <w:rFonts w:ascii="Calibri" w:eastAsia="Times New Roman" w:hAnsi="Calibri" w:cs="Times New Roman"/>
          <w:i/>
          <w:iCs/>
          <w:noProof/>
          <w:color w:val="000000" w:themeColor="text1"/>
          <w:sz w:val="22"/>
          <w:szCs w:val="22"/>
        </w:rPr>
        <w:drawing>
          <wp:anchor distT="0" distB="0" distL="114300" distR="114300" simplePos="0" relativeHeight="251658240" behindDoc="0" locked="0" layoutInCell="1" allowOverlap="1" wp14:anchorId="2F2D1876" wp14:editId="701042A7">
            <wp:simplePos x="0" y="0"/>
            <wp:positionH relativeFrom="column">
              <wp:posOffset>2613660</wp:posOffset>
            </wp:positionH>
            <wp:positionV relativeFrom="paragraph">
              <wp:posOffset>81280</wp:posOffset>
            </wp:positionV>
            <wp:extent cx="3671570" cy="4792345"/>
            <wp:effectExtent l="0" t="0" r="11430" b="8255"/>
            <wp:wrapSquare wrapText="bothSides"/>
            <wp:docPr id="9" name="Picture 9" descr="mage Credit: CNN via C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age Credit: CNN via CD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71570" cy="4792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286F">
        <w:rPr>
          <w:rFonts w:ascii="Calibri" w:hAnsi="Calibri" w:cs="Times New Roman"/>
          <w:color w:val="000000" w:themeColor="text1"/>
          <w:sz w:val="22"/>
          <w:szCs w:val="22"/>
        </w:rPr>
        <w:t>Meanwhile, the birth rates increased among women in their 30s and 40s. Increasingly, American women give birth later in their life.</w:t>
      </w:r>
    </w:p>
    <w:p w14:paraId="7E5B3076" w14:textId="77777777" w:rsidR="00FD286F" w:rsidRPr="00FD286F" w:rsidRDefault="00FD286F" w:rsidP="00FD286F">
      <w:pPr>
        <w:shd w:val="clear" w:color="auto" w:fill="FFFFFF"/>
        <w:spacing w:after="160"/>
        <w:rPr>
          <w:rFonts w:ascii="Calibri" w:hAnsi="Calibri" w:cs="Times New Roman"/>
          <w:color w:val="000000" w:themeColor="text1"/>
          <w:sz w:val="22"/>
          <w:szCs w:val="22"/>
        </w:rPr>
      </w:pPr>
      <w:r w:rsidRPr="00FD286F">
        <w:rPr>
          <w:rFonts w:ascii="Calibri" w:hAnsi="Calibri" w:cs="Times New Roman"/>
          <w:color w:val="000000" w:themeColor="text1"/>
          <w:sz w:val="22"/>
          <w:szCs w:val="22"/>
        </w:rPr>
        <w:t xml:space="preserve">Millennial women became the slowest of any generation to give birth to their first child in U.S. history. In the 1970s, the average American woman </w:t>
      </w:r>
      <w:hyperlink r:id="rId8" w:tgtFrame="_blank" w:history="1">
        <w:r w:rsidRPr="00FD286F">
          <w:rPr>
            <w:rFonts w:ascii="Calibri" w:hAnsi="Calibri" w:cs="Times New Roman"/>
            <w:color w:val="000000" w:themeColor="text1"/>
            <w:sz w:val="22"/>
            <w:szCs w:val="22"/>
          </w:rPr>
          <w:t>delivered</w:t>
        </w:r>
      </w:hyperlink>
      <w:r w:rsidRPr="00FD286F">
        <w:rPr>
          <w:rFonts w:ascii="Calibri" w:hAnsi="Calibri" w:cs="Times New Roman"/>
          <w:color w:val="000000" w:themeColor="text1"/>
          <w:sz w:val="22"/>
          <w:szCs w:val="22"/>
        </w:rPr>
        <w:t> her first baby at age 21. By 2000, she was 24.9. Today she reaches 26 years old before having children.</w:t>
      </w:r>
    </w:p>
    <w:p w14:paraId="0B5F18A1" w14:textId="77777777" w:rsidR="00FD286F" w:rsidRPr="00FD286F" w:rsidRDefault="00FD286F" w:rsidP="00FD286F">
      <w:pPr>
        <w:shd w:val="clear" w:color="auto" w:fill="FFFFFF"/>
        <w:spacing w:after="160"/>
        <w:rPr>
          <w:rFonts w:ascii="Calibri" w:hAnsi="Calibri" w:cs="Times New Roman"/>
          <w:color w:val="000000" w:themeColor="text1"/>
          <w:sz w:val="22"/>
          <w:szCs w:val="22"/>
        </w:rPr>
      </w:pPr>
      <w:r w:rsidRPr="00FD286F">
        <w:rPr>
          <w:rFonts w:ascii="Calibri" w:hAnsi="Calibri" w:cs="Times New Roman"/>
          <w:color w:val="000000" w:themeColor="text1"/>
          <w:sz w:val="22"/>
          <w:szCs w:val="22"/>
        </w:rPr>
        <w:t>Delaying motherhood can have consequences for the women who choose to do so.</w:t>
      </w:r>
    </w:p>
    <w:p w14:paraId="5A409268" w14:textId="77777777" w:rsidR="00FD286F" w:rsidRPr="00FD286F" w:rsidRDefault="00FD286F" w:rsidP="00FD286F">
      <w:pPr>
        <w:shd w:val="clear" w:color="auto" w:fill="FFFFFF"/>
        <w:spacing w:after="160"/>
        <w:rPr>
          <w:rFonts w:ascii="Calibri" w:hAnsi="Calibri" w:cs="Times New Roman"/>
          <w:i/>
          <w:iCs/>
          <w:color w:val="000000" w:themeColor="text1"/>
          <w:sz w:val="22"/>
          <w:szCs w:val="22"/>
        </w:rPr>
      </w:pPr>
      <w:r w:rsidRPr="00FD286F">
        <w:rPr>
          <w:rFonts w:ascii="Calibri" w:hAnsi="Calibri" w:cs="Times New Roman"/>
          <w:color w:val="000000" w:themeColor="text1"/>
          <w:sz w:val="22"/>
          <w:szCs w:val="22"/>
        </w:rPr>
        <w:t>According to a 2014 Pew </w:t>
      </w:r>
      <w:hyperlink r:id="rId9" w:tgtFrame="_blank" w:history="1">
        <w:r w:rsidRPr="00FD286F">
          <w:rPr>
            <w:rFonts w:ascii="Calibri" w:hAnsi="Calibri" w:cs="Times New Roman"/>
            <w:color w:val="000000" w:themeColor="text1"/>
            <w:sz w:val="22"/>
            <w:szCs w:val="22"/>
          </w:rPr>
          <w:t>survey</w:t>
        </w:r>
      </w:hyperlink>
      <w:r w:rsidRPr="00FD286F">
        <w:rPr>
          <w:rFonts w:ascii="Calibri" w:hAnsi="Calibri" w:cs="Times New Roman"/>
          <w:color w:val="000000" w:themeColor="text1"/>
          <w:sz w:val="22"/>
          <w:szCs w:val="22"/>
        </w:rPr>
        <w:t xml:space="preserve">, 52% of women said their ideal number of children is two. An additional 44% noted their ideal at three or more children. The report notes that 86% of women gave numerical responses, while 14% said the ideal size was: </w:t>
      </w:r>
      <w:r w:rsidRPr="00FD286F">
        <w:rPr>
          <w:rFonts w:ascii="Calibri" w:hAnsi="Calibri" w:cs="Times New Roman"/>
          <w:i/>
          <w:iCs/>
          <w:color w:val="000000" w:themeColor="text1"/>
          <w:sz w:val="22"/>
          <w:szCs w:val="22"/>
        </w:rPr>
        <w:t>“as many as [someone] wants.”</w:t>
      </w:r>
    </w:p>
    <w:p w14:paraId="7A3D8947" w14:textId="77777777" w:rsidR="00FD286F" w:rsidRPr="00FD286F" w:rsidRDefault="00FD286F" w:rsidP="00FD286F">
      <w:pPr>
        <w:shd w:val="clear" w:color="auto" w:fill="FFFFFF"/>
        <w:spacing w:after="160"/>
        <w:rPr>
          <w:rFonts w:ascii="Calibri" w:hAnsi="Calibri" w:cs="Times New Roman"/>
          <w:color w:val="000000" w:themeColor="text1"/>
          <w:sz w:val="22"/>
          <w:szCs w:val="22"/>
        </w:rPr>
      </w:pPr>
      <w:r w:rsidRPr="00FD286F">
        <w:rPr>
          <w:rFonts w:ascii="Calibri" w:hAnsi="Calibri" w:cs="Times New Roman"/>
          <w:color w:val="000000" w:themeColor="text1"/>
          <w:sz w:val="22"/>
          <w:szCs w:val="22"/>
        </w:rPr>
        <w:t>Despite those ideals, 40% of U.S. women told Pew they have </w:t>
      </w:r>
      <w:hyperlink r:id="rId10" w:tgtFrame="_blank" w:history="1">
        <w:r w:rsidRPr="00FD286F">
          <w:rPr>
            <w:rFonts w:ascii="Calibri" w:hAnsi="Calibri" w:cs="Times New Roman"/>
            <w:color w:val="000000" w:themeColor="text1"/>
            <w:sz w:val="22"/>
            <w:szCs w:val="22"/>
          </w:rPr>
          <w:t>fewer children</w:t>
        </w:r>
      </w:hyperlink>
      <w:r w:rsidRPr="00FD286F">
        <w:rPr>
          <w:rFonts w:ascii="Calibri" w:hAnsi="Calibri" w:cs="Times New Roman"/>
          <w:color w:val="000000" w:themeColor="text1"/>
          <w:sz w:val="22"/>
          <w:szCs w:val="22"/>
        </w:rPr>
        <w:t> than their ideal when reaching the end of their child-bearing years. Women in European nations, with more robust childcare systems and maternity leave policies, also report a gap between their ideal and actual number of children:</w:t>
      </w:r>
    </w:p>
    <w:p w14:paraId="25C85F68" w14:textId="77777777" w:rsidR="00FD286F" w:rsidRPr="00FD286F" w:rsidRDefault="00FD286F" w:rsidP="00FD286F">
      <w:pPr>
        <w:shd w:val="clear" w:color="auto" w:fill="FFFFFF"/>
        <w:spacing w:after="160"/>
        <w:rPr>
          <w:rFonts w:ascii="Calibri" w:hAnsi="Calibri" w:cs="Times New Roman"/>
          <w:color w:val="000000" w:themeColor="text1"/>
          <w:sz w:val="22"/>
          <w:szCs w:val="22"/>
        </w:rPr>
      </w:pPr>
      <w:r w:rsidRPr="00FD286F">
        <w:rPr>
          <w:rFonts w:ascii="Calibri" w:hAnsi="Calibri" w:cs="Times New Roman"/>
          <w:color w:val="000000" w:themeColor="text1"/>
          <w:sz w:val="22"/>
          <w:szCs w:val="22"/>
        </w:rPr>
        <w:t>A 2015 study by the Urban Institute recorded a 15% drop from 2007 to 2012 in fertility for women in their 20s.</w:t>
      </w:r>
    </w:p>
    <w:p w14:paraId="1300E0F1" w14:textId="77777777" w:rsidR="00FD286F" w:rsidRPr="00FD286F" w:rsidRDefault="00FD286F" w:rsidP="00FD286F">
      <w:pPr>
        <w:shd w:val="clear" w:color="auto" w:fill="FFFFFF"/>
        <w:spacing w:after="160"/>
        <w:rPr>
          <w:rFonts w:ascii="Calibri" w:hAnsi="Calibri" w:cs="Times New Roman"/>
          <w:color w:val="000000" w:themeColor="text1"/>
          <w:sz w:val="22"/>
          <w:szCs w:val="22"/>
        </w:rPr>
      </w:pPr>
      <w:r w:rsidRPr="00FD286F">
        <w:rPr>
          <w:rFonts w:ascii="Calibri" w:hAnsi="Calibri" w:cs="Times New Roman"/>
          <w:color w:val="000000" w:themeColor="text1"/>
          <w:sz w:val="22"/>
          <w:szCs w:val="22"/>
        </w:rPr>
        <w:t>“If these low birth rates to women in their twenties continue,” the </w:t>
      </w:r>
      <w:hyperlink r:id="rId11" w:tgtFrame="_blank" w:history="1">
        <w:r w:rsidRPr="00FD286F">
          <w:rPr>
            <w:rFonts w:ascii="Calibri" w:hAnsi="Calibri" w:cs="Times New Roman"/>
            <w:color w:val="000000" w:themeColor="text1"/>
            <w:sz w:val="22"/>
            <w:szCs w:val="22"/>
          </w:rPr>
          <w:t>report</w:t>
        </w:r>
      </w:hyperlink>
      <w:r w:rsidRPr="00FD286F">
        <w:rPr>
          <w:rFonts w:ascii="Calibri" w:hAnsi="Calibri" w:cs="Times New Roman"/>
          <w:color w:val="000000" w:themeColor="text1"/>
          <w:sz w:val="22"/>
          <w:szCs w:val="22"/>
        </w:rPr>
        <w:t xml:space="preserve"> notes:</w:t>
      </w:r>
    </w:p>
    <w:p w14:paraId="23C22DF5" w14:textId="77777777" w:rsidR="00FD286F" w:rsidRPr="00FD286F" w:rsidRDefault="00FD286F" w:rsidP="00FD286F">
      <w:pPr>
        <w:shd w:val="clear" w:color="auto" w:fill="FFFFFF"/>
        <w:spacing w:after="160"/>
        <w:rPr>
          <w:rFonts w:ascii="Calibri" w:hAnsi="Calibri" w:cs="Times New Roman"/>
          <w:i/>
          <w:iCs/>
          <w:color w:val="000000" w:themeColor="text1"/>
          <w:sz w:val="22"/>
          <w:szCs w:val="22"/>
        </w:rPr>
      </w:pPr>
      <w:r w:rsidRPr="00FD286F">
        <w:rPr>
          <w:rFonts w:ascii="Calibri" w:hAnsi="Calibri" w:cs="Times New Roman"/>
          <w:i/>
          <w:iCs/>
          <w:color w:val="000000" w:themeColor="text1"/>
          <w:sz w:val="22"/>
          <w:szCs w:val="22"/>
        </w:rPr>
        <w:t>“The U.S. might eventually face the type of generational imbalance that currently characterizes Japan and some European countries, but it is too early to predict or worry about that eventuality.”</w:t>
      </w:r>
    </w:p>
    <w:p w14:paraId="6B69D084" w14:textId="77777777" w:rsidR="00FD286F" w:rsidRPr="00FD286F" w:rsidRDefault="00FD286F" w:rsidP="00FD286F">
      <w:pPr>
        <w:shd w:val="clear" w:color="auto" w:fill="FFFFFF"/>
        <w:spacing w:after="160"/>
        <w:rPr>
          <w:rFonts w:ascii="Calibri" w:hAnsi="Calibri" w:cs="Times New Roman"/>
          <w:color w:val="000000" w:themeColor="text1"/>
          <w:sz w:val="22"/>
          <w:szCs w:val="22"/>
        </w:rPr>
      </w:pPr>
      <w:r w:rsidRPr="00FD286F">
        <w:rPr>
          <w:rFonts w:ascii="Calibri" w:hAnsi="Calibri" w:cs="Times New Roman"/>
          <w:color w:val="000000" w:themeColor="text1"/>
          <w:sz w:val="22"/>
          <w:szCs w:val="22"/>
        </w:rPr>
        <w:lastRenderedPageBreak/>
        <w:t>If women at the end of their childbearing years today say they have fewer child</w:t>
      </w:r>
      <w:r>
        <w:rPr>
          <w:rFonts w:ascii="Calibri" w:hAnsi="Calibri" w:cs="Times New Roman"/>
          <w:color w:val="000000" w:themeColor="text1"/>
          <w:sz w:val="22"/>
          <w:szCs w:val="22"/>
        </w:rPr>
        <w:t xml:space="preserve">ren than their ideal, it leaves </w:t>
      </w:r>
      <w:r w:rsidRPr="00FD286F">
        <w:rPr>
          <w:rFonts w:ascii="Calibri" w:hAnsi="Calibri" w:cs="Times New Roman"/>
          <w:color w:val="000000" w:themeColor="text1"/>
          <w:sz w:val="22"/>
          <w:szCs w:val="22"/>
        </w:rPr>
        <w:t>open the question of whether Millennial women two decades from now will have the same concern.</w:t>
      </w:r>
    </w:p>
    <w:p w14:paraId="557140DA" w14:textId="77777777" w:rsidR="00FD286F" w:rsidRPr="00FD286F" w:rsidRDefault="00FD286F" w:rsidP="00FD286F">
      <w:pPr>
        <w:shd w:val="clear" w:color="auto" w:fill="FFFFFF"/>
        <w:spacing w:after="160"/>
        <w:rPr>
          <w:rFonts w:ascii="Calibri" w:hAnsi="Calibri" w:cs="Times New Roman"/>
          <w:color w:val="000000" w:themeColor="text1"/>
          <w:sz w:val="22"/>
          <w:szCs w:val="22"/>
        </w:rPr>
      </w:pPr>
      <w:r w:rsidRPr="00FD286F">
        <w:rPr>
          <w:rFonts w:ascii="Calibri" w:eastAsia="Times New Roman" w:hAnsi="Calibri" w:cs="Times New Roman"/>
          <w:i/>
          <w:iCs/>
          <w:noProof/>
          <w:color w:val="000000" w:themeColor="text1"/>
          <w:sz w:val="22"/>
          <w:szCs w:val="22"/>
        </w:rPr>
        <w:drawing>
          <wp:anchor distT="0" distB="0" distL="114300" distR="114300" simplePos="0" relativeHeight="251660288" behindDoc="0" locked="0" layoutInCell="1" allowOverlap="1" wp14:anchorId="5FFB0C68" wp14:editId="3D17D510">
            <wp:simplePos x="0" y="0"/>
            <wp:positionH relativeFrom="column">
              <wp:posOffset>2070735</wp:posOffset>
            </wp:positionH>
            <wp:positionV relativeFrom="paragraph">
              <wp:posOffset>204</wp:posOffset>
            </wp:positionV>
            <wp:extent cx="4175760" cy="7590155"/>
            <wp:effectExtent l="0" t="0" r="0" b="4445"/>
            <wp:wrapSquare wrapText="bothSides"/>
            <wp:docPr id="7" name="Picture 7" descr="mage Credit: Pew Research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age Credit: Pew Research Cen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75760" cy="7590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286F">
        <w:rPr>
          <w:rFonts w:ascii="Calibri" w:hAnsi="Calibri" w:cs="Times New Roman"/>
          <w:color w:val="000000" w:themeColor="text1"/>
          <w:sz w:val="22"/>
          <w:szCs w:val="22"/>
        </w:rPr>
        <w:t>The Urban Institute report credits economic worry and the Great Recession for declining fertility among Millennial women. However, instead of curing financial problems, producing fewer children may only intensify them.</w:t>
      </w:r>
      <w:r w:rsidRPr="00FD286F">
        <w:rPr>
          <w:rFonts w:ascii="Calibri" w:eastAsia="Times New Roman" w:hAnsi="Calibri" w:cs="Times New Roman"/>
          <w:i/>
          <w:iCs/>
          <w:noProof/>
          <w:color w:val="000000" w:themeColor="text1"/>
          <w:sz w:val="22"/>
          <w:szCs w:val="22"/>
        </w:rPr>
        <w:t xml:space="preserve"> </w:t>
      </w:r>
    </w:p>
    <w:p w14:paraId="74D1D06C" w14:textId="77777777" w:rsidR="00FD286F" w:rsidRPr="00FD286F" w:rsidRDefault="00FD286F" w:rsidP="00FD286F">
      <w:pPr>
        <w:shd w:val="clear" w:color="auto" w:fill="FFFFFF"/>
        <w:spacing w:after="160"/>
        <w:rPr>
          <w:rFonts w:ascii="Calibri" w:hAnsi="Calibri" w:cs="Times New Roman"/>
          <w:color w:val="000000" w:themeColor="text1"/>
          <w:sz w:val="22"/>
          <w:szCs w:val="22"/>
        </w:rPr>
      </w:pPr>
      <w:r w:rsidRPr="00FD286F">
        <w:rPr>
          <w:rFonts w:ascii="Calibri" w:hAnsi="Calibri" w:cs="Times New Roman"/>
          <w:color w:val="000000" w:themeColor="text1"/>
          <w:sz w:val="22"/>
          <w:szCs w:val="22"/>
        </w:rPr>
        <w:t xml:space="preserve">As Pascal-Emmanuel </w:t>
      </w:r>
      <w:proofErr w:type="spellStart"/>
      <w:r w:rsidRPr="00FD286F">
        <w:rPr>
          <w:rFonts w:ascii="Calibri" w:hAnsi="Calibri" w:cs="Times New Roman"/>
          <w:color w:val="000000" w:themeColor="text1"/>
          <w:sz w:val="22"/>
          <w:szCs w:val="22"/>
        </w:rPr>
        <w:t>Gobry</w:t>
      </w:r>
      <w:proofErr w:type="spellEnd"/>
      <w:r w:rsidRPr="00FD286F">
        <w:rPr>
          <w:rFonts w:ascii="Calibri" w:hAnsi="Calibri" w:cs="Times New Roman"/>
          <w:color w:val="000000" w:themeColor="text1"/>
          <w:sz w:val="22"/>
          <w:szCs w:val="22"/>
        </w:rPr>
        <w:t xml:space="preserve"> from The Week </w:t>
      </w:r>
      <w:hyperlink r:id="rId13" w:tgtFrame="_blank" w:history="1">
        <w:r w:rsidRPr="00FD286F">
          <w:rPr>
            <w:rFonts w:ascii="Calibri" w:hAnsi="Calibri" w:cs="Times New Roman"/>
            <w:color w:val="000000" w:themeColor="text1"/>
            <w:sz w:val="22"/>
            <w:szCs w:val="22"/>
          </w:rPr>
          <w:t>notes</w:t>
        </w:r>
      </w:hyperlink>
      <w:r w:rsidRPr="00FD286F">
        <w:rPr>
          <w:rFonts w:ascii="Calibri" w:hAnsi="Calibri" w:cs="Times New Roman"/>
          <w:color w:val="000000" w:themeColor="text1"/>
          <w:sz w:val="22"/>
          <w:szCs w:val="22"/>
        </w:rPr>
        <w:t>:</w:t>
      </w:r>
    </w:p>
    <w:p w14:paraId="3035A849" w14:textId="77777777" w:rsidR="00FD286F" w:rsidRPr="00FD286F" w:rsidRDefault="00FD286F" w:rsidP="00FD286F">
      <w:pPr>
        <w:shd w:val="clear" w:color="auto" w:fill="FFFFFF"/>
        <w:spacing w:after="160"/>
        <w:rPr>
          <w:rFonts w:ascii="Calibri" w:hAnsi="Calibri" w:cs="Times New Roman"/>
          <w:i/>
          <w:iCs/>
          <w:color w:val="000000" w:themeColor="text1"/>
          <w:sz w:val="22"/>
          <w:szCs w:val="22"/>
        </w:rPr>
      </w:pPr>
      <w:r w:rsidRPr="00FD286F">
        <w:rPr>
          <w:rFonts w:ascii="Calibri" w:hAnsi="Calibri" w:cs="Times New Roman"/>
          <w:i/>
          <w:iCs/>
          <w:color w:val="000000" w:themeColor="text1"/>
          <w:sz w:val="22"/>
          <w:szCs w:val="22"/>
        </w:rPr>
        <w:t>“The fewer young, productive people you have to pay for entitlements for old, unproductive people, the steeper the bill for the entire society becomes.</w:t>
      </w:r>
    </w:p>
    <w:p w14:paraId="1585C579" w14:textId="77777777" w:rsidR="00FD286F" w:rsidRPr="00FD286F" w:rsidRDefault="00FD286F" w:rsidP="00FD286F">
      <w:pPr>
        <w:shd w:val="clear" w:color="auto" w:fill="FFFFFF"/>
        <w:spacing w:after="160"/>
        <w:rPr>
          <w:rFonts w:ascii="Calibri" w:hAnsi="Calibri" w:cs="Times New Roman"/>
          <w:i/>
          <w:iCs/>
          <w:color w:val="000000" w:themeColor="text1"/>
          <w:sz w:val="22"/>
          <w:szCs w:val="22"/>
        </w:rPr>
      </w:pPr>
      <w:r w:rsidRPr="00FD286F">
        <w:rPr>
          <w:rFonts w:ascii="Calibri" w:hAnsi="Calibri" w:cs="Times New Roman"/>
          <w:i/>
          <w:iCs/>
          <w:color w:val="000000" w:themeColor="text1"/>
          <w:sz w:val="22"/>
          <w:szCs w:val="22"/>
        </w:rPr>
        <w:t>This basic problem is strangling Europe’s economies. And while the United States is among the least bad of the bunch, it is still headed in the wrong direction.”</w:t>
      </w:r>
    </w:p>
    <w:p w14:paraId="47F57B56" w14:textId="77777777" w:rsidR="00FD286F" w:rsidRPr="00FD286F" w:rsidRDefault="00196C85" w:rsidP="00FD286F">
      <w:pPr>
        <w:shd w:val="clear" w:color="auto" w:fill="FFFFFF"/>
        <w:spacing w:after="160"/>
        <w:rPr>
          <w:rFonts w:ascii="Calibri" w:hAnsi="Calibri" w:cs="Times New Roman"/>
          <w:color w:val="000000" w:themeColor="text1"/>
          <w:sz w:val="22"/>
          <w:szCs w:val="22"/>
        </w:rPr>
      </w:pPr>
      <w:hyperlink r:id="rId14" w:tgtFrame="_blank" w:history="1">
        <w:r w:rsidR="00FD286F" w:rsidRPr="00FD286F">
          <w:rPr>
            <w:rFonts w:ascii="Calibri" w:hAnsi="Calibri" w:cs="Times New Roman"/>
            <w:color w:val="000000" w:themeColor="text1"/>
            <w:sz w:val="22"/>
            <w:szCs w:val="22"/>
          </w:rPr>
          <w:t>Some commentators</w:t>
        </w:r>
      </w:hyperlink>
      <w:r w:rsidR="00FD286F" w:rsidRPr="00FD286F">
        <w:rPr>
          <w:rFonts w:ascii="Calibri" w:hAnsi="Calibri" w:cs="Times New Roman"/>
          <w:color w:val="000000" w:themeColor="text1"/>
          <w:sz w:val="22"/>
          <w:szCs w:val="22"/>
        </w:rPr>
        <w:t> cast the decline in fertility as a way to combat what they consider global overpopulation. This brings up controversial topics such as the possibility of technological advances to mitigate man’s use of the world’s resources.</w:t>
      </w:r>
    </w:p>
    <w:p w14:paraId="2F897DEA" w14:textId="77777777" w:rsidR="00FD286F" w:rsidRPr="00FD286F" w:rsidRDefault="00FD286F" w:rsidP="00FD286F">
      <w:pPr>
        <w:shd w:val="clear" w:color="auto" w:fill="FFFFFF"/>
        <w:spacing w:after="160"/>
        <w:rPr>
          <w:rFonts w:ascii="Calibri" w:hAnsi="Calibri" w:cs="Times New Roman"/>
          <w:color w:val="000000" w:themeColor="text1"/>
          <w:sz w:val="22"/>
          <w:szCs w:val="22"/>
        </w:rPr>
      </w:pPr>
      <w:r w:rsidRPr="00FD286F">
        <w:rPr>
          <w:rFonts w:ascii="Calibri" w:hAnsi="Calibri" w:cs="Times New Roman"/>
          <w:color w:val="000000" w:themeColor="text1"/>
          <w:sz w:val="22"/>
          <w:szCs w:val="22"/>
        </w:rPr>
        <w:t>But even the best technology can’t make up for a family’s lost time.</w:t>
      </w:r>
    </w:p>
    <w:p w14:paraId="48B05485" w14:textId="77777777" w:rsidR="002F26CE" w:rsidRPr="00FD286F" w:rsidRDefault="002F26CE" w:rsidP="00FD286F">
      <w:pPr>
        <w:spacing w:after="160"/>
        <w:rPr>
          <w:rFonts w:ascii="Calibri" w:hAnsi="Calibri"/>
          <w:color w:val="000000" w:themeColor="text1"/>
          <w:sz w:val="22"/>
          <w:szCs w:val="22"/>
        </w:rPr>
      </w:pPr>
    </w:p>
    <w:sectPr w:rsidR="002F26CE" w:rsidRPr="00FD286F" w:rsidSect="00FD286F">
      <w:footerReference w:type="default" r:id="rId15"/>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715C0F" w14:textId="77777777" w:rsidR="00196C85" w:rsidRDefault="00196C85" w:rsidP="00FD286F">
      <w:r>
        <w:separator/>
      </w:r>
    </w:p>
  </w:endnote>
  <w:endnote w:type="continuationSeparator" w:id="0">
    <w:p w14:paraId="75E58CC1" w14:textId="77777777" w:rsidR="00196C85" w:rsidRDefault="00196C85" w:rsidP="00FD2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7C9A5" w14:textId="77777777" w:rsidR="00FD286F" w:rsidRPr="00FD286F" w:rsidRDefault="00FD286F">
    <w:pPr>
      <w:pStyle w:val="Footer"/>
      <w:rPr>
        <w:sz w:val="16"/>
        <w:szCs w:val="16"/>
      </w:rPr>
    </w:pPr>
    <w:r w:rsidRPr="00FD286F">
      <w:rPr>
        <w:sz w:val="16"/>
        <w:szCs w:val="16"/>
      </w:rPr>
      <w:t>http://ijr.com/2016/08/672801-americans-will-come-to-regret-the-baby-bust-thats-taking-over-america-older-women-already-do/?utm_source=facebook&amp;utm_medium=owned&amp;utm_campaign=ods&amp;utm_term=ijlift&amp;utm_content=culture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A9769" w14:textId="77777777" w:rsidR="00196C85" w:rsidRDefault="00196C85" w:rsidP="00FD286F">
      <w:r>
        <w:separator/>
      </w:r>
    </w:p>
  </w:footnote>
  <w:footnote w:type="continuationSeparator" w:id="0">
    <w:p w14:paraId="6B61C0AC" w14:textId="77777777" w:rsidR="00196C85" w:rsidRDefault="00196C85" w:rsidP="00FD28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5"/>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86F"/>
    <w:rsid w:val="00196C85"/>
    <w:rsid w:val="00292624"/>
    <w:rsid w:val="002F26CE"/>
    <w:rsid w:val="00307CAB"/>
    <w:rsid w:val="00B42F75"/>
    <w:rsid w:val="00FD2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6CF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FD286F"/>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86F"/>
    <w:rPr>
      <w:rFonts w:ascii="Times New Roman" w:hAnsi="Times New Roman" w:cs="Times New Roman"/>
      <w:b/>
      <w:bCs/>
      <w:kern w:val="36"/>
      <w:sz w:val="48"/>
      <w:szCs w:val="48"/>
    </w:rPr>
  </w:style>
  <w:style w:type="paragraph" w:customStyle="1" w:styleId="entry-author">
    <w:name w:val="entry-author"/>
    <w:basedOn w:val="Normal"/>
    <w:rsid w:val="00FD286F"/>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FD286F"/>
  </w:style>
  <w:style w:type="character" w:styleId="Hyperlink">
    <w:name w:val="Hyperlink"/>
    <w:basedOn w:val="DefaultParagraphFont"/>
    <w:uiPriority w:val="99"/>
    <w:semiHidden/>
    <w:unhideWhenUsed/>
    <w:rsid w:val="00FD286F"/>
    <w:rPr>
      <w:color w:val="0000FF"/>
      <w:u w:val="single"/>
    </w:rPr>
  </w:style>
  <w:style w:type="character" w:customStyle="1" w:styleId="relativetime">
    <w:name w:val="relative_time"/>
    <w:basedOn w:val="DefaultParagraphFont"/>
    <w:rsid w:val="00FD286F"/>
  </w:style>
  <w:style w:type="character" w:customStyle="1" w:styleId="desktoponly">
    <w:name w:val="desktop_only"/>
    <w:basedOn w:val="DefaultParagraphFont"/>
    <w:rsid w:val="00FD286F"/>
  </w:style>
  <w:style w:type="character" w:customStyle="1" w:styleId="text">
    <w:name w:val="text"/>
    <w:basedOn w:val="DefaultParagraphFont"/>
    <w:rsid w:val="00FD286F"/>
  </w:style>
  <w:style w:type="paragraph" w:customStyle="1" w:styleId="author">
    <w:name w:val="author"/>
    <w:basedOn w:val="Normal"/>
    <w:rsid w:val="00FD286F"/>
    <w:pPr>
      <w:spacing w:before="100" w:beforeAutospacing="1" w:after="100" w:afterAutospacing="1"/>
    </w:pPr>
    <w:rPr>
      <w:rFonts w:ascii="Times New Roman" w:hAnsi="Times New Roman" w:cs="Times New Roman"/>
    </w:rPr>
  </w:style>
  <w:style w:type="paragraph" w:styleId="NormalWeb">
    <w:name w:val="Normal (Web)"/>
    <w:basedOn w:val="Normal"/>
    <w:uiPriority w:val="99"/>
    <w:semiHidden/>
    <w:unhideWhenUsed/>
    <w:rsid w:val="00FD286F"/>
    <w:pPr>
      <w:spacing w:before="100" w:beforeAutospacing="1" w:after="100" w:afterAutospacing="1"/>
    </w:pPr>
    <w:rPr>
      <w:rFonts w:ascii="Times New Roman" w:hAnsi="Times New Roman" w:cs="Times New Roman"/>
    </w:rPr>
  </w:style>
  <w:style w:type="paragraph" w:customStyle="1" w:styleId="wp-caption-text">
    <w:name w:val="wp-caption-text"/>
    <w:basedOn w:val="Normal"/>
    <w:rsid w:val="00FD286F"/>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D286F"/>
    <w:pPr>
      <w:tabs>
        <w:tab w:val="center" w:pos="4680"/>
        <w:tab w:val="right" w:pos="9360"/>
      </w:tabs>
    </w:pPr>
  </w:style>
  <w:style w:type="character" w:customStyle="1" w:styleId="HeaderChar">
    <w:name w:val="Header Char"/>
    <w:basedOn w:val="DefaultParagraphFont"/>
    <w:link w:val="Header"/>
    <w:uiPriority w:val="99"/>
    <w:rsid w:val="00FD286F"/>
  </w:style>
  <w:style w:type="paragraph" w:styleId="Footer">
    <w:name w:val="footer"/>
    <w:basedOn w:val="Normal"/>
    <w:link w:val="FooterChar"/>
    <w:uiPriority w:val="99"/>
    <w:unhideWhenUsed/>
    <w:rsid w:val="00FD286F"/>
    <w:pPr>
      <w:tabs>
        <w:tab w:val="center" w:pos="4680"/>
        <w:tab w:val="right" w:pos="9360"/>
      </w:tabs>
    </w:pPr>
  </w:style>
  <w:style w:type="character" w:customStyle="1" w:styleId="FooterChar">
    <w:name w:val="Footer Char"/>
    <w:basedOn w:val="DefaultParagraphFont"/>
    <w:link w:val="Footer"/>
    <w:uiPriority w:val="99"/>
    <w:rsid w:val="00FD2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443720">
      <w:bodyDiv w:val="1"/>
      <w:marLeft w:val="0"/>
      <w:marRight w:val="0"/>
      <w:marTop w:val="0"/>
      <w:marBottom w:val="0"/>
      <w:divBdr>
        <w:top w:val="none" w:sz="0" w:space="0" w:color="auto"/>
        <w:left w:val="none" w:sz="0" w:space="0" w:color="auto"/>
        <w:bottom w:val="none" w:sz="0" w:space="0" w:color="auto"/>
        <w:right w:val="none" w:sz="0" w:space="0" w:color="auto"/>
      </w:divBdr>
      <w:divsChild>
        <w:div w:id="994453511">
          <w:marLeft w:val="-225"/>
          <w:marRight w:val="-225"/>
          <w:marTop w:val="0"/>
          <w:marBottom w:val="0"/>
          <w:divBdr>
            <w:top w:val="none" w:sz="0" w:space="0" w:color="auto"/>
            <w:left w:val="none" w:sz="0" w:space="0" w:color="auto"/>
            <w:bottom w:val="none" w:sz="0" w:space="0" w:color="auto"/>
            <w:right w:val="none" w:sz="0" w:space="0" w:color="auto"/>
          </w:divBdr>
          <w:divsChild>
            <w:div w:id="2558167">
              <w:marLeft w:val="0"/>
              <w:marRight w:val="0"/>
              <w:marTop w:val="0"/>
              <w:marBottom w:val="0"/>
              <w:divBdr>
                <w:top w:val="none" w:sz="0" w:space="0" w:color="auto"/>
                <w:left w:val="none" w:sz="0" w:space="0" w:color="auto"/>
                <w:bottom w:val="none" w:sz="0" w:space="0" w:color="auto"/>
                <w:right w:val="none" w:sz="0" w:space="0" w:color="auto"/>
              </w:divBdr>
            </w:div>
          </w:divsChild>
        </w:div>
        <w:div w:id="1503855609">
          <w:marLeft w:val="-225"/>
          <w:marRight w:val="-225"/>
          <w:marTop w:val="0"/>
          <w:marBottom w:val="0"/>
          <w:divBdr>
            <w:top w:val="none" w:sz="0" w:space="0" w:color="auto"/>
            <w:left w:val="none" w:sz="0" w:space="0" w:color="auto"/>
            <w:bottom w:val="none" w:sz="0" w:space="0" w:color="auto"/>
            <w:right w:val="none" w:sz="0" w:space="0" w:color="auto"/>
          </w:divBdr>
          <w:divsChild>
            <w:div w:id="910970834">
              <w:marLeft w:val="0"/>
              <w:marRight w:val="0"/>
              <w:marTop w:val="0"/>
              <w:marBottom w:val="150"/>
              <w:divBdr>
                <w:top w:val="none" w:sz="0" w:space="0" w:color="auto"/>
                <w:left w:val="none" w:sz="0" w:space="0" w:color="auto"/>
                <w:bottom w:val="none" w:sz="0" w:space="0" w:color="auto"/>
                <w:right w:val="none" w:sz="0" w:space="0" w:color="auto"/>
              </w:divBdr>
            </w:div>
          </w:divsChild>
        </w:div>
        <w:div w:id="976229528">
          <w:marLeft w:val="-225"/>
          <w:marRight w:val="-225"/>
          <w:marTop w:val="0"/>
          <w:marBottom w:val="150"/>
          <w:divBdr>
            <w:top w:val="none" w:sz="0" w:space="0" w:color="auto"/>
            <w:left w:val="none" w:sz="0" w:space="0" w:color="auto"/>
            <w:bottom w:val="none" w:sz="0" w:space="0" w:color="auto"/>
            <w:right w:val="none" w:sz="0" w:space="0" w:color="auto"/>
          </w:divBdr>
          <w:divsChild>
            <w:div w:id="1677613781">
              <w:marLeft w:val="0"/>
              <w:marRight w:val="0"/>
              <w:marTop w:val="0"/>
              <w:marBottom w:val="0"/>
              <w:divBdr>
                <w:top w:val="none" w:sz="0" w:space="0" w:color="auto"/>
                <w:left w:val="none" w:sz="0" w:space="0" w:color="auto"/>
                <w:bottom w:val="none" w:sz="0" w:space="0" w:color="auto"/>
                <w:right w:val="none" w:sz="0" w:space="0" w:color="auto"/>
              </w:divBdr>
            </w:div>
          </w:divsChild>
        </w:div>
        <w:div w:id="1116169749">
          <w:marLeft w:val="-225"/>
          <w:marRight w:val="-225"/>
          <w:marTop w:val="0"/>
          <w:marBottom w:val="0"/>
          <w:divBdr>
            <w:top w:val="none" w:sz="0" w:space="0" w:color="auto"/>
            <w:left w:val="none" w:sz="0" w:space="0" w:color="auto"/>
            <w:bottom w:val="none" w:sz="0" w:space="0" w:color="auto"/>
            <w:right w:val="none" w:sz="0" w:space="0" w:color="auto"/>
          </w:divBdr>
          <w:divsChild>
            <w:div w:id="1972782106">
              <w:marLeft w:val="0"/>
              <w:marRight w:val="0"/>
              <w:marTop w:val="0"/>
              <w:marBottom w:val="0"/>
              <w:divBdr>
                <w:top w:val="none" w:sz="0" w:space="0" w:color="auto"/>
                <w:left w:val="none" w:sz="0" w:space="0" w:color="auto"/>
                <w:bottom w:val="none" w:sz="0" w:space="0" w:color="auto"/>
                <w:right w:val="none" w:sz="0" w:space="0" w:color="auto"/>
              </w:divBdr>
              <w:divsChild>
                <w:div w:id="1842624974">
                  <w:marLeft w:val="0"/>
                  <w:marRight w:val="0"/>
                  <w:marTop w:val="0"/>
                  <w:marBottom w:val="300"/>
                  <w:divBdr>
                    <w:top w:val="none" w:sz="0" w:space="0" w:color="auto"/>
                    <w:left w:val="none" w:sz="0" w:space="0" w:color="auto"/>
                    <w:bottom w:val="none" w:sz="0" w:space="0" w:color="auto"/>
                    <w:right w:val="none" w:sz="0" w:space="0" w:color="auto"/>
                  </w:divBdr>
                  <w:divsChild>
                    <w:div w:id="468717298">
                      <w:marLeft w:val="0"/>
                      <w:marRight w:val="0"/>
                      <w:marTop w:val="0"/>
                      <w:marBottom w:val="300"/>
                      <w:divBdr>
                        <w:top w:val="none" w:sz="0" w:space="0" w:color="auto"/>
                        <w:left w:val="none" w:sz="0" w:space="0" w:color="auto"/>
                        <w:bottom w:val="none" w:sz="0" w:space="0" w:color="auto"/>
                        <w:right w:val="none" w:sz="0" w:space="0" w:color="auto"/>
                      </w:divBdr>
                    </w:div>
                  </w:divsChild>
                </w:div>
                <w:div w:id="686054097">
                  <w:marLeft w:val="0"/>
                  <w:marRight w:val="0"/>
                  <w:marTop w:val="0"/>
                  <w:marBottom w:val="0"/>
                  <w:divBdr>
                    <w:top w:val="none" w:sz="0" w:space="0" w:color="auto"/>
                    <w:left w:val="none" w:sz="0" w:space="0" w:color="auto"/>
                    <w:bottom w:val="none" w:sz="0" w:space="0" w:color="auto"/>
                    <w:right w:val="none" w:sz="0" w:space="0" w:color="auto"/>
                  </w:divBdr>
                </w:div>
                <w:div w:id="1448816316">
                  <w:marLeft w:val="0"/>
                  <w:marRight w:val="0"/>
                  <w:marTop w:val="0"/>
                  <w:marBottom w:val="0"/>
                  <w:divBdr>
                    <w:top w:val="none" w:sz="0" w:space="0" w:color="auto"/>
                    <w:left w:val="none" w:sz="0" w:space="0" w:color="auto"/>
                    <w:bottom w:val="none" w:sz="0" w:space="0" w:color="auto"/>
                    <w:right w:val="none" w:sz="0" w:space="0" w:color="auto"/>
                  </w:divBdr>
                  <w:divsChild>
                    <w:div w:id="476991658">
                      <w:marLeft w:val="0"/>
                      <w:marRight w:val="0"/>
                      <w:marTop w:val="0"/>
                      <w:marBottom w:val="375"/>
                      <w:divBdr>
                        <w:top w:val="none" w:sz="0" w:space="0" w:color="auto"/>
                        <w:left w:val="none" w:sz="0" w:space="0" w:color="auto"/>
                        <w:bottom w:val="none" w:sz="0" w:space="0" w:color="auto"/>
                        <w:right w:val="none" w:sz="0" w:space="0" w:color="auto"/>
                      </w:divBdr>
                    </w:div>
                    <w:div w:id="1002050544">
                      <w:marLeft w:val="0"/>
                      <w:marRight w:val="0"/>
                      <w:marTop w:val="0"/>
                      <w:marBottom w:val="375"/>
                      <w:divBdr>
                        <w:top w:val="none" w:sz="0" w:space="0" w:color="auto"/>
                        <w:left w:val="none" w:sz="0" w:space="0" w:color="auto"/>
                        <w:bottom w:val="none" w:sz="0" w:space="0" w:color="auto"/>
                        <w:right w:val="none" w:sz="0" w:space="0" w:color="auto"/>
                      </w:divBdr>
                    </w:div>
                    <w:div w:id="1580014617">
                      <w:blockQuote w:val="1"/>
                      <w:marLeft w:val="150"/>
                      <w:marRight w:val="0"/>
                      <w:marTop w:val="300"/>
                      <w:marBottom w:val="450"/>
                      <w:divBdr>
                        <w:top w:val="none" w:sz="0" w:space="0" w:color="auto"/>
                        <w:left w:val="single" w:sz="36" w:space="15" w:color="0E769D"/>
                        <w:bottom w:val="none" w:sz="0" w:space="0" w:color="auto"/>
                        <w:right w:val="none" w:sz="0" w:space="0" w:color="auto"/>
                      </w:divBdr>
                    </w:div>
                    <w:div w:id="2100519475">
                      <w:marLeft w:val="0"/>
                      <w:marRight w:val="0"/>
                      <w:marTop w:val="0"/>
                      <w:marBottom w:val="375"/>
                      <w:divBdr>
                        <w:top w:val="none" w:sz="0" w:space="0" w:color="auto"/>
                        <w:left w:val="none" w:sz="0" w:space="0" w:color="auto"/>
                        <w:bottom w:val="none" w:sz="0" w:space="0" w:color="auto"/>
                        <w:right w:val="none" w:sz="0" w:space="0" w:color="auto"/>
                      </w:divBdr>
                    </w:div>
                    <w:div w:id="1420323554">
                      <w:blockQuote w:val="1"/>
                      <w:marLeft w:val="150"/>
                      <w:marRight w:val="0"/>
                      <w:marTop w:val="300"/>
                      <w:marBottom w:val="450"/>
                      <w:divBdr>
                        <w:top w:val="none" w:sz="0" w:space="0" w:color="auto"/>
                        <w:left w:val="single" w:sz="36" w:space="15" w:color="0E769D"/>
                        <w:bottom w:val="none" w:sz="0" w:space="0" w:color="auto"/>
                        <w:right w:val="none" w:sz="0" w:space="0" w:color="auto"/>
                      </w:divBdr>
                    </w:div>
                    <w:div w:id="2053965721">
                      <w:marLeft w:val="0"/>
                      <w:marRight w:val="0"/>
                      <w:marTop w:val="0"/>
                      <w:marBottom w:val="375"/>
                      <w:divBdr>
                        <w:top w:val="none" w:sz="0" w:space="0" w:color="auto"/>
                        <w:left w:val="none" w:sz="0" w:space="0" w:color="auto"/>
                        <w:bottom w:val="none" w:sz="0" w:space="0" w:color="auto"/>
                        <w:right w:val="none" w:sz="0" w:space="0" w:color="auto"/>
                      </w:divBdr>
                    </w:div>
                    <w:div w:id="2023896260">
                      <w:blockQuote w:val="1"/>
                      <w:marLeft w:val="150"/>
                      <w:marRight w:val="0"/>
                      <w:marTop w:val="300"/>
                      <w:marBottom w:val="450"/>
                      <w:divBdr>
                        <w:top w:val="none" w:sz="0" w:space="0" w:color="auto"/>
                        <w:left w:val="single" w:sz="36" w:space="15" w:color="0E769D"/>
                        <w:bottom w:val="none" w:sz="0" w:space="0" w:color="auto"/>
                        <w:right w:val="none" w:sz="0" w:space="0" w:color="auto"/>
                      </w:divBdr>
                    </w:div>
                  </w:divsChild>
                </w:div>
              </w:divsChild>
            </w:div>
          </w:divsChild>
        </w:div>
      </w:divsChild>
    </w:div>
    <w:div w:id="1263344218">
      <w:bodyDiv w:val="1"/>
      <w:marLeft w:val="0"/>
      <w:marRight w:val="0"/>
      <w:marTop w:val="0"/>
      <w:marBottom w:val="0"/>
      <w:divBdr>
        <w:top w:val="none" w:sz="0" w:space="0" w:color="auto"/>
        <w:left w:val="none" w:sz="0" w:space="0" w:color="auto"/>
        <w:bottom w:val="none" w:sz="0" w:space="0" w:color="auto"/>
        <w:right w:val="none" w:sz="0" w:space="0" w:color="auto"/>
      </w:divBdr>
      <w:divsChild>
        <w:div w:id="961418435">
          <w:marLeft w:val="-225"/>
          <w:marRight w:val="-225"/>
          <w:marTop w:val="0"/>
          <w:marBottom w:val="0"/>
          <w:divBdr>
            <w:top w:val="none" w:sz="0" w:space="0" w:color="auto"/>
            <w:left w:val="none" w:sz="0" w:space="0" w:color="auto"/>
            <w:bottom w:val="none" w:sz="0" w:space="0" w:color="auto"/>
            <w:right w:val="none" w:sz="0" w:space="0" w:color="auto"/>
          </w:divBdr>
          <w:divsChild>
            <w:div w:id="1815216373">
              <w:marLeft w:val="0"/>
              <w:marRight w:val="0"/>
              <w:marTop w:val="0"/>
              <w:marBottom w:val="0"/>
              <w:divBdr>
                <w:top w:val="none" w:sz="0" w:space="0" w:color="auto"/>
                <w:left w:val="none" w:sz="0" w:space="0" w:color="auto"/>
                <w:bottom w:val="none" w:sz="0" w:space="0" w:color="auto"/>
                <w:right w:val="none" w:sz="0" w:space="0" w:color="auto"/>
              </w:divBdr>
            </w:div>
          </w:divsChild>
        </w:div>
        <w:div w:id="2106881107">
          <w:marLeft w:val="-225"/>
          <w:marRight w:val="-225"/>
          <w:marTop w:val="0"/>
          <w:marBottom w:val="0"/>
          <w:divBdr>
            <w:top w:val="none" w:sz="0" w:space="0" w:color="auto"/>
            <w:left w:val="none" w:sz="0" w:space="0" w:color="auto"/>
            <w:bottom w:val="none" w:sz="0" w:space="0" w:color="auto"/>
            <w:right w:val="none" w:sz="0" w:space="0" w:color="auto"/>
          </w:divBdr>
          <w:divsChild>
            <w:div w:id="145048520">
              <w:marLeft w:val="0"/>
              <w:marRight w:val="0"/>
              <w:marTop w:val="0"/>
              <w:marBottom w:val="150"/>
              <w:divBdr>
                <w:top w:val="none" w:sz="0" w:space="0" w:color="auto"/>
                <w:left w:val="none" w:sz="0" w:space="0" w:color="auto"/>
                <w:bottom w:val="none" w:sz="0" w:space="0" w:color="auto"/>
                <w:right w:val="none" w:sz="0" w:space="0" w:color="auto"/>
              </w:divBdr>
            </w:div>
          </w:divsChild>
        </w:div>
        <w:div w:id="1969509463">
          <w:marLeft w:val="-225"/>
          <w:marRight w:val="-225"/>
          <w:marTop w:val="0"/>
          <w:marBottom w:val="150"/>
          <w:divBdr>
            <w:top w:val="none" w:sz="0" w:space="0" w:color="auto"/>
            <w:left w:val="none" w:sz="0" w:space="0" w:color="auto"/>
            <w:bottom w:val="none" w:sz="0" w:space="0" w:color="auto"/>
            <w:right w:val="none" w:sz="0" w:space="0" w:color="auto"/>
          </w:divBdr>
          <w:divsChild>
            <w:div w:id="1250235673">
              <w:marLeft w:val="0"/>
              <w:marRight w:val="0"/>
              <w:marTop w:val="0"/>
              <w:marBottom w:val="0"/>
              <w:divBdr>
                <w:top w:val="none" w:sz="0" w:space="0" w:color="auto"/>
                <w:left w:val="none" w:sz="0" w:space="0" w:color="auto"/>
                <w:bottom w:val="none" w:sz="0" w:space="0" w:color="auto"/>
                <w:right w:val="none" w:sz="0" w:space="0" w:color="auto"/>
              </w:divBdr>
            </w:div>
          </w:divsChild>
        </w:div>
        <w:div w:id="436365138">
          <w:marLeft w:val="-225"/>
          <w:marRight w:val="-225"/>
          <w:marTop w:val="0"/>
          <w:marBottom w:val="0"/>
          <w:divBdr>
            <w:top w:val="none" w:sz="0" w:space="0" w:color="auto"/>
            <w:left w:val="none" w:sz="0" w:space="0" w:color="auto"/>
            <w:bottom w:val="none" w:sz="0" w:space="0" w:color="auto"/>
            <w:right w:val="none" w:sz="0" w:space="0" w:color="auto"/>
          </w:divBdr>
          <w:divsChild>
            <w:div w:id="454494679">
              <w:marLeft w:val="0"/>
              <w:marRight w:val="0"/>
              <w:marTop w:val="0"/>
              <w:marBottom w:val="0"/>
              <w:divBdr>
                <w:top w:val="none" w:sz="0" w:space="0" w:color="auto"/>
                <w:left w:val="none" w:sz="0" w:space="0" w:color="auto"/>
                <w:bottom w:val="none" w:sz="0" w:space="0" w:color="auto"/>
                <w:right w:val="none" w:sz="0" w:space="0" w:color="auto"/>
              </w:divBdr>
              <w:divsChild>
                <w:div w:id="887298513">
                  <w:marLeft w:val="0"/>
                  <w:marRight w:val="0"/>
                  <w:marTop w:val="0"/>
                  <w:marBottom w:val="300"/>
                  <w:divBdr>
                    <w:top w:val="none" w:sz="0" w:space="0" w:color="auto"/>
                    <w:left w:val="none" w:sz="0" w:space="0" w:color="auto"/>
                    <w:bottom w:val="none" w:sz="0" w:space="0" w:color="auto"/>
                    <w:right w:val="none" w:sz="0" w:space="0" w:color="auto"/>
                  </w:divBdr>
                  <w:divsChild>
                    <w:div w:id="845091028">
                      <w:marLeft w:val="0"/>
                      <w:marRight w:val="0"/>
                      <w:marTop w:val="0"/>
                      <w:marBottom w:val="300"/>
                      <w:divBdr>
                        <w:top w:val="none" w:sz="0" w:space="0" w:color="auto"/>
                        <w:left w:val="none" w:sz="0" w:space="0" w:color="auto"/>
                        <w:bottom w:val="none" w:sz="0" w:space="0" w:color="auto"/>
                        <w:right w:val="none" w:sz="0" w:space="0" w:color="auto"/>
                      </w:divBdr>
                    </w:div>
                  </w:divsChild>
                </w:div>
                <w:div w:id="1685937798">
                  <w:marLeft w:val="0"/>
                  <w:marRight w:val="0"/>
                  <w:marTop w:val="0"/>
                  <w:marBottom w:val="0"/>
                  <w:divBdr>
                    <w:top w:val="none" w:sz="0" w:space="0" w:color="auto"/>
                    <w:left w:val="none" w:sz="0" w:space="0" w:color="auto"/>
                    <w:bottom w:val="none" w:sz="0" w:space="0" w:color="auto"/>
                    <w:right w:val="none" w:sz="0" w:space="0" w:color="auto"/>
                  </w:divBdr>
                </w:div>
                <w:div w:id="44837671">
                  <w:marLeft w:val="0"/>
                  <w:marRight w:val="0"/>
                  <w:marTop w:val="0"/>
                  <w:marBottom w:val="0"/>
                  <w:divBdr>
                    <w:top w:val="none" w:sz="0" w:space="0" w:color="auto"/>
                    <w:left w:val="none" w:sz="0" w:space="0" w:color="auto"/>
                    <w:bottom w:val="none" w:sz="0" w:space="0" w:color="auto"/>
                    <w:right w:val="none" w:sz="0" w:space="0" w:color="auto"/>
                  </w:divBdr>
                  <w:divsChild>
                    <w:div w:id="1476337494">
                      <w:marLeft w:val="0"/>
                      <w:marRight w:val="0"/>
                      <w:marTop w:val="0"/>
                      <w:marBottom w:val="375"/>
                      <w:divBdr>
                        <w:top w:val="none" w:sz="0" w:space="0" w:color="auto"/>
                        <w:left w:val="none" w:sz="0" w:space="0" w:color="auto"/>
                        <w:bottom w:val="none" w:sz="0" w:space="0" w:color="auto"/>
                        <w:right w:val="none" w:sz="0" w:space="0" w:color="auto"/>
                      </w:divBdr>
                    </w:div>
                    <w:div w:id="617184921">
                      <w:marLeft w:val="0"/>
                      <w:marRight w:val="0"/>
                      <w:marTop w:val="0"/>
                      <w:marBottom w:val="375"/>
                      <w:divBdr>
                        <w:top w:val="none" w:sz="0" w:space="0" w:color="auto"/>
                        <w:left w:val="none" w:sz="0" w:space="0" w:color="auto"/>
                        <w:bottom w:val="none" w:sz="0" w:space="0" w:color="auto"/>
                        <w:right w:val="none" w:sz="0" w:space="0" w:color="auto"/>
                      </w:divBdr>
                    </w:div>
                    <w:div w:id="1636714932">
                      <w:blockQuote w:val="1"/>
                      <w:marLeft w:val="150"/>
                      <w:marRight w:val="0"/>
                      <w:marTop w:val="300"/>
                      <w:marBottom w:val="450"/>
                      <w:divBdr>
                        <w:top w:val="none" w:sz="0" w:space="0" w:color="auto"/>
                        <w:left w:val="single" w:sz="36" w:space="15" w:color="0E769D"/>
                        <w:bottom w:val="none" w:sz="0" w:space="0" w:color="auto"/>
                        <w:right w:val="none" w:sz="0" w:space="0" w:color="auto"/>
                      </w:divBdr>
                    </w:div>
                    <w:div w:id="748112738">
                      <w:marLeft w:val="0"/>
                      <w:marRight w:val="0"/>
                      <w:marTop w:val="0"/>
                      <w:marBottom w:val="375"/>
                      <w:divBdr>
                        <w:top w:val="none" w:sz="0" w:space="0" w:color="auto"/>
                        <w:left w:val="none" w:sz="0" w:space="0" w:color="auto"/>
                        <w:bottom w:val="none" w:sz="0" w:space="0" w:color="auto"/>
                        <w:right w:val="none" w:sz="0" w:space="0" w:color="auto"/>
                      </w:divBdr>
                    </w:div>
                    <w:div w:id="504633480">
                      <w:blockQuote w:val="1"/>
                      <w:marLeft w:val="150"/>
                      <w:marRight w:val="0"/>
                      <w:marTop w:val="300"/>
                      <w:marBottom w:val="450"/>
                      <w:divBdr>
                        <w:top w:val="none" w:sz="0" w:space="0" w:color="auto"/>
                        <w:left w:val="single" w:sz="36" w:space="15" w:color="0E769D"/>
                        <w:bottom w:val="none" w:sz="0" w:space="0" w:color="auto"/>
                        <w:right w:val="none" w:sz="0" w:space="0" w:color="auto"/>
                      </w:divBdr>
                    </w:div>
                    <w:div w:id="666984884">
                      <w:marLeft w:val="0"/>
                      <w:marRight w:val="0"/>
                      <w:marTop w:val="0"/>
                      <w:marBottom w:val="375"/>
                      <w:divBdr>
                        <w:top w:val="none" w:sz="0" w:space="0" w:color="auto"/>
                        <w:left w:val="none" w:sz="0" w:space="0" w:color="auto"/>
                        <w:bottom w:val="none" w:sz="0" w:space="0" w:color="auto"/>
                        <w:right w:val="none" w:sz="0" w:space="0" w:color="auto"/>
                      </w:divBdr>
                    </w:div>
                    <w:div w:id="1711108708">
                      <w:blockQuote w:val="1"/>
                      <w:marLeft w:val="150"/>
                      <w:marRight w:val="0"/>
                      <w:marTop w:val="300"/>
                      <w:marBottom w:val="450"/>
                      <w:divBdr>
                        <w:top w:val="none" w:sz="0" w:space="0" w:color="auto"/>
                        <w:left w:val="single" w:sz="36" w:space="15" w:color="0E769D"/>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urban.org/research/publication/millennial-childbearing-and-recession" TargetMode="External"/><Relationship Id="rId12" Type="http://schemas.openxmlformats.org/officeDocument/2006/relationships/image" Target="media/image2.png"/><Relationship Id="rId13" Type="http://schemas.openxmlformats.org/officeDocument/2006/relationships/hyperlink" Target="http://theweek.com/articles/642303/americas-birth-rate-now-national-emergency" TargetMode="External"/><Relationship Id="rId14" Type="http://schemas.openxmlformats.org/officeDocument/2006/relationships/hyperlink" Target="http://www.theatlantic.com/health/archive/2016/08/not-having-kids-is-the-new-having-kids/495251/"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cdc.gov/nchs/products/vsrr/natality-dashboard.htm" TargetMode="External"/><Relationship Id="rId7" Type="http://schemas.openxmlformats.org/officeDocument/2006/relationships/image" Target="media/image1.jpeg"/><Relationship Id="rId8" Type="http://schemas.openxmlformats.org/officeDocument/2006/relationships/hyperlink" Target="https://www.washingtonpost.com/news/wonk/wp/2016/08/16/why-american-women-are-having-fewer-babies-than-ever/" TargetMode="External"/><Relationship Id="rId9" Type="http://schemas.openxmlformats.org/officeDocument/2006/relationships/hyperlink" Target="http://www.pewresearch.org/fact-tank/2014/04/11/birth-rates-lag-in-europe-and-the-u-s-but-the-desire-for-kids-does-not/" TargetMode="External"/><Relationship Id="rId10" Type="http://schemas.openxmlformats.org/officeDocument/2006/relationships/hyperlink" Target="http://www.pewresearch.org/fact-tank/2014/04/11/birth-rates-lag-in-europe-and-the-u-s-but-the-desire-for-kids-does-n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3524</Characters>
  <Application>Microsoft Macintosh Word</Application>
  <DocSecurity>0</DocSecurity>
  <Lines>29</Lines>
  <Paragraphs>8</Paragraphs>
  <ScaleCrop>false</ScaleCrop>
  <LinksUpToDate>false</LinksUpToDate>
  <CharactersWithSpaces>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Brantly Medders</dc:creator>
  <cp:keywords/>
  <dc:description/>
  <cp:lastModifiedBy>Brantly Medders</cp:lastModifiedBy>
  <cp:revision>2</cp:revision>
  <dcterms:created xsi:type="dcterms:W3CDTF">2016-09-04T14:25:00Z</dcterms:created>
  <dcterms:modified xsi:type="dcterms:W3CDTF">2016-09-04T14:25:00Z</dcterms:modified>
</cp:coreProperties>
</file>