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B46C8" w14:textId="14C36036" w:rsidR="00193011" w:rsidRDefault="00540D10" w:rsidP="00193011">
      <w:pPr>
        <w:widowControl w:val="0"/>
        <w:rPr>
          <w:b/>
        </w:rPr>
      </w:pPr>
      <w:r>
        <w:rPr>
          <w:b/>
        </w:rPr>
        <w:t>NAME________________________________________________________</w:t>
      </w:r>
    </w:p>
    <w:p w14:paraId="02972B26" w14:textId="77777777" w:rsidR="00540D10" w:rsidRDefault="00540D10" w:rsidP="00540D10">
      <w:pPr>
        <w:spacing w:line="240" w:lineRule="auto"/>
        <w:rPr>
          <w:rFonts w:asciiTheme="minorHAnsi" w:eastAsiaTheme="minorHAnsi" w:hAnsiTheme="minorHAnsi" w:cstheme="minorBidi"/>
        </w:rPr>
      </w:pPr>
      <w:hyperlink r:id="rId5" w:history="1">
        <w:r w:rsidRPr="00DF1771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https://tinyurl.com/collegesaffact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  </w:t>
      </w:r>
      <w:bookmarkStart w:id="0" w:name="_Hlk38475099"/>
      <w:r>
        <w:t>Username: students Password: C-SPANCLASSROOM</w:t>
      </w:r>
      <w:bookmarkEnd w:id="0"/>
    </w:p>
    <w:p w14:paraId="234222A6" w14:textId="77777777" w:rsidR="00540D10" w:rsidRDefault="00540D10" w:rsidP="00193011">
      <w:pPr>
        <w:widowControl w:val="0"/>
        <w:rPr>
          <w:b/>
          <w:noProof/>
        </w:rPr>
      </w:pPr>
    </w:p>
    <w:p w14:paraId="2D47B922" w14:textId="6D77AD59" w:rsidR="00540D10" w:rsidRDefault="00540D10" w:rsidP="00193011">
      <w:pPr>
        <w:widowControl w:val="0"/>
        <w:rPr>
          <w:b/>
        </w:rPr>
      </w:pPr>
      <w:r>
        <w:rPr>
          <w:b/>
          <w:noProof/>
        </w:rPr>
        <w:drawing>
          <wp:inline distT="0" distB="0" distL="0" distR="0" wp14:anchorId="11D26CD1" wp14:editId="50A5388F">
            <wp:extent cx="5915025" cy="628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54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"/>
        <w:gridCol w:w="121"/>
        <w:gridCol w:w="3484"/>
        <w:gridCol w:w="5601"/>
        <w:gridCol w:w="1640"/>
      </w:tblGrid>
      <w:tr w:rsidR="00193011" w14:paraId="790AB984" w14:textId="77777777" w:rsidTr="00540D10">
        <w:trPr>
          <w:gridAfter w:val="1"/>
          <w:wAfter w:w="1640" w:type="dxa"/>
          <w:trHeight w:val="3783"/>
        </w:trPr>
        <w:tc>
          <w:tcPr>
            <w:tcW w:w="2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72359" w14:textId="77777777" w:rsidR="00193011" w:rsidRDefault="00193011" w:rsidP="00A0619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0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EC1E" w14:textId="115AD8EA" w:rsidR="00193011" w:rsidRDefault="00193011" w:rsidP="00A0619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65C60C1E" w14:textId="77777777" w:rsidR="00193011" w:rsidRDefault="00193011" w:rsidP="00A0619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 Preview</w:t>
            </w:r>
          </w:p>
          <w:p w14:paraId="79CBD734" w14:textId="77777777" w:rsidR="00193011" w:rsidRDefault="00193011" w:rsidP="00A06195">
            <w:pPr>
              <w:widowControl w:val="0"/>
              <w:spacing w:line="240" w:lineRule="auto"/>
              <w:rPr>
                <w:b/>
              </w:rPr>
            </w:pPr>
          </w:p>
          <w:p w14:paraId="1D48484F" w14:textId="73D840F9" w:rsidR="00193011" w:rsidRPr="00540D10" w:rsidRDefault="00540D10" w:rsidP="00540D10">
            <w:pPr>
              <w:widowControl w:val="0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17C21" wp14:editId="3F7F997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245745</wp:posOffset>
                      </wp:positionV>
                      <wp:extent cx="6812280" cy="876300"/>
                      <wp:effectExtent l="0" t="0" r="2667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228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C57794" w14:textId="77777777" w:rsidR="00540D10" w:rsidRDefault="00540D10" w:rsidP="00540D1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First, define these words before reading the articles or using the videos from C-SPAN Classroom Deliberations. Try a google search or dictionary for definitions.</w:t>
                                  </w:r>
                                </w:p>
                                <w:p w14:paraId="4DD534C5" w14:textId="7828C2C8" w:rsidR="00540D10" w:rsidRDefault="00540D10" w:rsidP="00540D1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Use these words in your deliberation and writing activities after you understand all sides of the issue.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17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3pt;margin-top:19.35pt;width:536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" fillcolor="white [3201]" strokeweight=".5pt">
                      <v:textbox>
                        <w:txbxContent>
                          <w:p w14:paraId="4EC57794" w14:textId="77777777" w:rsidR="00540D10" w:rsidRDefault="00540D10" w:rsidP="00540D1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First, define these words before reading the articles or using the videos from C-SPAN Classroom Deliberations. Try a google search or dictionary for definitions.</w:t>
                            </w:r>
                          </w:p>
                          <w:p w14:paraId="4DD534C5" w14:textId="7828C2C8" w:rsidR="00540D10" w:rsidRDefault="00540D10" w:rsidP="00540D1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these words in your deliberation and writing activities after you understand all sides of the issue.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011" w:rsidRPr="00193011">
              <w:rPr>
                <w:i/>
              </w:rPr>
              <w:t xml:space="preserve">Should race be a factor in admissions processes at publicly funded universities? </w:t>
            </w:r>
          </w:p>
        </w:tc>
      </w:tr>
      <w:tr w:rsidR="00193011" w14:paraId="39F58DC7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551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25299" w14:textId="77777777" w:rsidR="00193011" w:rsidRDefault="00193011" w:rsidP="00A0619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79180" w14:textId="77777777" w:rsidR="00193011" w:rsidRDefault="00193011" w:rsidP="00A0619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Definition/explanation</w:t>
            </w:r>
          </w:p>
        </w:tc>
      </w:tr>
      <w:tr w:rsidR="00193011" w14:paraId="2AF5533E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072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CE090" w14:textId="77777777" w:rsidR="00193011" w:rsidRDefault="00193011" w:rsidP="00A06195">
            <w:pPr>
              <w:widowControl w:val="0"/>
              <w:spacing w:line="480" w:lineRule="auto"/>
            </w:pPr>
            <w:r>
              <w:t>Affirmative action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C2E9" w14:textId="77777777" w:rsidR="00193011" w:rsidRDefault="00193011" w:rsidP="00A06195">
            <w:pPr>
              <w:widowControl w:val="0"/>
              <w:spacing w:line="480" w:lineRule="auto"/>
            </w:pPr>
          </w:p>
        </w:tc>
      </w:tr>
      <w:tr w:rsidR="00193011" w14:paraId="278F1C31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072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728E6" w14:textId="77777777" w:rsidR="00193011" w:rsidRDefault="00193011" w:rsidP="00A06195">
            <w:pPr>
              <w:widowControl w:val="0"/>
              <w:spacing w:line="480" w:lineRule="auto"/>
            </w:pPr>
            <w:r>
              <w:t>14</w:t>
            </w:r>
            <w:r w:rsidRPr="00193011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BBF2" w14:textId="77777777" w:rsidR="00193011" w:rsidRDefault="00193011" w:rsidP="00A06195">
            <w:pPr>
              <w:widowControl w:val="0"/>
              <w:spacing w:line="480" w:lineRule="auto"/>
            </w:pPr>
          </w:p>
        </w:tc>
      </w:tr>
      <w:tr w:rsidR="00193011" w14:paraId="02B13709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105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93F38" w14:textId="77777777" w:rsidR="00193011" w:rsidRDefault="00193011" w:rsidP="00A06195">
            <w:pPr>
              <w:widowControl w:val="0"/>
              <w:spacing w:line="480" w:lineRule="auto"/>
            </w:pPr>
            <w:r>
              <w:t>Equal Protection Clause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22C3" w14:textId="77777777" w:rsidR="00193011" w:rsidRDefault="00193011" w:rsidP="00A06195">
            <w:pPr>
              <w:widowControl w:val="0"/>
              <w:spacing w:line="480" w:lineRule="auto"/>
            </w:pPr>
          </w:p>
        </w:tc>
      </w:tr>
      <w:tr w:rsidR="00193011" w14:paraId="028610D3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072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8FD7A" w14:textId="77777777" w:rsidR="00193011" w:rsidRDefault="00193011" w:rsidP="00A06195">
            <w:pPr>
              <w:widowControl w:val="0"/>
              <w:spacing w:line="480" w:lineRule="auto"/>
            </w:pPr>
            <w:r>
              <w:t>De facto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2DC6" w14:textId="77777777" w:rsidR="00193011" w:rsidRDefault="00193011" w:rsidP="00A06195">
            <w:pPr>
              <w:widowControl w:val="0"/>
              <w:spacing w:line="480" w:lineRule="auto"/>
            </w:pPr>
          </w:p>
        </w:tc>
      </w:tr>
      <w:tr w:rsidR="00193011" w14:paraId="5A9B45DD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105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026EC" w14:textId="77777777" w:rsidR="00193011" w:rsidRDefault="00193011" w:rsidP="00A06195">
            <w:pPr>
              <w:widowControl w:val="0"/>
              <w:spacing w:line="480" w:lineRule="auto"/>
            </w:pPr>
            <w:r>
              <w:t>De jure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1562" w14:textId="77777777" w:rsidR="00193011" w:rsidRDefault="00193011" w:rsidP="00A06195">
            <w:pPr>
              <w:widowControl w:val="0"/>
              <w:spacing w:line="480" w:lineRule="auto"/>
            </w:pPr>
          </w:p>
        </w:tc>
      </w:tr>
      <w:tr w:rsidR="00193011" w14:paraId="40E16BE9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072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41378" w14:textId="77777777" w:rsidR="00193011" w:rsidRDefault="00193011" w:rsidP="00A06195">
            <w:pPr>
              <w:widowControl w:val="0"/>
              <w:spacing w:line="480" w:lineRule="auto"/>
            </w:pPr>
            <w:r>
              <w:lastRenderedPageBreak/>
              <w:t>segregation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9074" w14:textId="77777777" w:rsidR="00193011" w:rsidRDefault="00193011" w:rsidP="00A06195">
            <w:pPr>
              <w:widowControl w:val="0"/>
              <w:spacing w:line="480" w:lineRule="auto"/>
            </w:pPr>
          </w:p>
        </w:tc>
      </w:tr>
      <w:tr w:rsidR="00193011" w14:paraId="703BF8B7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072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5A536" w14:textId="77777777" w:rsidR="00193011" w:rsidRDefault="00193011" w:rsidP="00A06195">
            <w:pPr>
              <w:widowControl w:val="0"/>
              <w:spacing w:line="480" w:lineRule="auto"/>
            </w:pPr>
            <w:r>
              <w:t>quota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BABF" w14:textId="77777777" w:rsidR="00193011" w:rsidRDefault="00193011" w:rsidP="00A06195">
            <w:pPr>
              <w:widowControl w:val="0"/>
              <w:spacing w:line="480" w:lineRule="auto"/>
            </w:pPr>
          </w:p>
        </w:tc>
      </w:tr>
      <w:tr w:rsidR="00193011" w14:paraId="3A4E4185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105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181AF" w14:textId="77777777" w:rsidR="00193011" w:rsidRDefault="00193011" w:rsidP="00A06195">
            <w:pPr>
              <w:widowControl w:val="0"/>
              <w:spacing w:line="480" w:lineRule="auto"/>
            </w:pPr>
            <w:r>
              <w:t>Strict scrutiny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047E" w14:textId="77777777" w:rsidR="00193011" w:rsidRDefault="00193011" w:rsidP="00A06195">
            <w:pPr>
              <w:widowControl w:val="0"/>
              <w:spacing w:line="480" w:lineRule="auto"/>
            </w:pPr>
          </w:p>
        </w:tc>
      </w:tr>
      <w:tr w:rsidR="00193011" w14:paraId="3D8CB221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072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46CCC" w14:textId="77777777" w:rsidR="00193011" w:rsidRDefault="00193011" w:rsidP="00A06195">
            <w:pPr>
              <w:widowControl w:val="0"/>
              <w:spacing w:line="240" w:lineRule="auto"/>
            </w:pPr>
            <w:r>
              <w:t>Narrow-tailoring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B403" w14:textId="77777777" w:rsidR="00193011" w:rsidRDefault="00193011" w:rsidP="00A06195">
            <w:pPr>
              <w:widowControl w:val="0"/>
              <w:spacing w:line="240" w:lineRule="auto"/>
            </w:pPr>
          </w:p>
        </w:tc>
      </w:tr>
      <w:tr w:rsidR="00193011" w14:paraId="2515A37F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105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A6A10" w14:textId="77777777" w:rsidR="00193011" w:rsidRDefault="00193011" w:rsidP="00A06195">
            <w:pPr>
              <w:widowControl w:val="0"/>
              <w:spacing w:line="240" w:lineRule="auto"/>
            </w:pPr>
            <w:r>
              <w:t>TTP (top 10% rule)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CBFF" w14:textId="77777777" w:rsidR="00193011" w:rsidRDefault="00193011" w:rsidP="00A06195">
            <w:pPr>
              <w:widowControl w:val="0"/>
              <w:spacing w:line="240" w:lineRule="auto"/>
            </w:pPr>
          </w:p>
        </w:tc>
      </w:tr>
      <w:tr w:rsidR="00193011" w14:paraId="4343B1F6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072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DF8E8" w14:textId="77777777" w:rsidR="00193011" w:rsidRDefault="00193011" w:rsidP="00A06195">
            <w:pPr>
              <w:widowControl w:val="0"/>
              <w:spacing w:line="240" w:lineRule="auto"/>
            </w:pPr>
            <w:r>
              <w:t>PAI (personal achievement index)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B7D8" w14:textId="77777777" w:rsidR="00193011" w:rsidRDefault="00193011" w:rsidP="00A06195">
            <w:pPr>
              <w:widowControl w:val="0"/>
              <w:spacing w:line="240" w:lineRule="auto"/>
            </w:pPr>
          </w:p>
        </w:tc>
      </w:tr>
      <w:tr w:rsidR="00193011" w14:paraId="4D54D07E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072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F1B4" w14:textId="77777777" w:rsidR="00193011" w:rsidRDefault="00193011" w:rsidP="00A06195">
            <w:pPr>
              <w:widowControl w:val="0"/>
              <w:spacing w:line="240" w:lineRule="auto"/>
            </w:pPr>
            <w:r>
              <w:t>Diversity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36DF" w14:textId="77777777" w:rsidR="00193011" w:rsidRDefault="00193011" w:rsidP="00A06195">
            <w:pPr>
              <w:widowControl w:val="0"/>
              <w:spacing w:line="240" w:lineRule="auto"/>
            </w:pPr>
          </w:p>
        </w:tc>
      </w:tr>
      <w:tr w:rsidR="00193011" w14:paraId="33B5382E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072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568D" w14:textId="77777777" w:rsidR="00193011" w:rsidRDefault="00193011" w:rsidP="00A06195">
            <w:pPr>
              <w:widowControl w:val="0"/>
              <w:spacing w:line="240" w:lineRule="auto"/>
            </w:pPr>
            <w:r>
              <w:t>Minority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44D4" w14:textId="77777777" w:rsidR="00193011" w:rsidRDefault="00193011" w:rsidP="00A06195">
            <w:pPr>
              <w:widowControl w:val="0"/>
              <w:spacing w:line="240" w:lineRule="auto"/>
            </w:pPr>
          </w:p>
        </w:tc>
      </w:tr>
      <w:tr w:rsidR="00193011" w14:paraId="79D469B0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072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1B45" w14:textId="77777777" w:rsidR="00193011" w:rsidRDefault="00193011" w:rsidP="00A06195">
            <w:pPr>
              <w:widowControl w:val="0"/>
              <w:spacing w:line="240" w:lineRule="auto"/>
            </w:pPr>
            <w:r>
              <w:t>Mismatch theory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08C0" w14:textId="77777777" w:rsidR="00193011" w:rsidRDefault="00193011" w:rsidP="00A06195">
            <w:pPr>
              <w:widowControl w:val="0"/>
              <w:spacing w:line="240" w:lineRule="auto"/>
            </w:pPr>
          </w:p>
        </w:tc>
      </w:tr>
      <w:tr w:rsidR="00193011" w14:paraId="72C8B883" w14:textId="77777777" w:rsidTr="00540D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8" w:type="dxa"/>
          <w:trHeight w:val="1072"/>
        </w:trPr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9120" w14:textId="77777777" w:rsidR="00193011" w:rsidRDefault="00193011" w:rsidP="00A06195">
            <w:pPr>
              <w:widowControl w:val="0"/>
              <w:spacing w:line="240" w:lineRule="auto"/>
            </w:pPr>
            <w:r>
              <w:t>Recuse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7323" w14:textId="77777777" w:rsidR="00193011" w:rsidRDefault="00193011" w:rsidP="00A06195">
            <w:pPr>
              <w:widowControl w:val="0"/>
              <w:spacing w:line="240" w:lineRule="auto"/>
            </w:pPr>
          </w:p>
        </w:tc>
      </w:tr>
    </w:tbl>
    <w:p w14:paraId="195B7FA4" w14:textId="77777777" w:rsidR="00193011" w:rsidRDefault="00193011"/>
    <w:p w14:paraId="663C6867" w14:textId="77777777" w:rsidR="00193011" w:rsidRDefault="00193011">
      <w:pPr>
        <w:spacing w:after="160" w:line="259" w:lineRule="auto"/>
      </w:pPr>
      <w:r>
        <w:br w:type="page"/>
      </w:r>
    </w:p>
    <w:p w14:paraId="367E2F9B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-BoldMT" w:eastAsiaTheme="minorHAnsi" w:hAnsiTheme="minorHAnsi" w:cs="Arial-BoldMT"/>
          <w:b/>
          <w:bCs/>
          <w:color w:val="000000"/>
          <w:sz w:val="23"/>
          <w:szCs w:val="23"/>
        </w:rPr>
      </w:pPr>
      <w:r>
        <w:rPr>
          <w:rFonts w:ascii="Arial-BoldMT" w:eastAsiaTheme="minorHAnsi" w:hAnsiTheme="minorHAnsi" w:cs="Arial-BoldMT"/>
          <w:b/>
          <w:bCs/>
          <w:color w:val="000000"/>
          <w:sz w:val="23"/>
          <w:szCs w:val="23"/>
        </w:rPr>
        <w:lastRenderedPageBreak/>
        <w:t>Background article questions</w:t>
      </w:r>
    </w:p>
    <w:p w14:paraId="21F50E46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-ItalicMT" w:eastAsiaTheme="minorHAnsi" w:hAnsiTheme="minorHAnsi" w:cs="Arial-ItalicMT"/>
          <w:i/>
          <w:iCs/>
          <w:color w:val="000000"/>
          <w:sz w:val="23"/>
          <w:szCs w:val="23"/>
          <w:lang w:bidi="he-IL"/>
        </w:rPr>
      </w:pPr>
      <w:r>
        <w:rPr>
          <w:rFonts w:ascii="Arial-ItalicMT" w:eastAsiaTheme="minorHAnsi" w:hAnsiTheme="minorHAnsi" w:cs="Arial-ItalicMT"/>
          <w:i/>
          <w:iCs/>
          <w:color w:val="000000"/>
          <w:sz w:val="23"/>
          <w:szCs w:val="23"/>
          <w:lang w:bidi="he-IL"/>
        </w:rPr>
        <w:t>This deliberation will assist in answering the question using the Supreme Court case Fisher vs. The University of Texas as an example.</w:t>
      </w:r>
    </w:p>
    <w:p w14:paraId="51315969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-BoldMT" w:eastAsiaTheme="minorHAnsi" w:hAnsiTheme="minorHAnsi" w:cs="Arial-BoldMT"/>
          <w:b/>
          <w:bCs/>
          <w:color w:val="000000"/>
          <w:sz w:val="23"/>
          <w:szCs w:val="23"/>
        </w:rPr>
      </w:pPr>
    </w:p>
    <w:p w14:paraId="6D400402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  <w:r>
        <w:rPr>
          <w:rFonts w:ascii="Arial-BoldMT" w:eastAsiaTheme="minorHAnsi" w:hAnsiTheme="minorHAnsi" w:cs="Arial-BoldMT"/>
          <w:b/>
          <w:bCs/>
          <w:color w:val="000000"/>
          <w:sz w:val="23"/>
          <w:szCs w:val="23"/>
        </w:rPr>
        <w:t xml:space="preserve">Answer the following questions </w:t>
      </w:r>
      <w:r>
        <w:rPr>
          <w:rFonts w:ascii="ArialMT" w:eastAsiaTheme="minorHAnsi" w:hAnsiTheme="minorHAnsi" w:cs="ArialMT"/>
          <w:color w:val="000000"/>
          <w:sz w:val="23"/>
          <w:szCs w:val="23"/>
        </w:rPr>
        <w:t xml:space="preserve">as you read the background article on the </w:t>
      </w:r>
      <w:r>
        <w:rPr>
          <w:rFonts w:ascii="Arial-ItalicMT" w:eastAsiaTheme="minorHAnsi" w:hAnsiTheme="minorHAnsi" w:cs="Arial-ItalicMT"/>
          <w:i/>
          <w:iCs/>
          <w:color w:val="000000"/>
          <w:sz w:val="23"/>
          <w:szCs w:val="23"/>
          <w:lang w:bidi="he-IL"/>
        </w:rPr>
        <w:t xml:space="preserve">Fisher vs. The University of Texas </w:t>
      </w:r>
      <w:r>
        <w:rPr>
          <w:rFonts w:ascii="ArialMT" w:eastAsiaTheme="minorHAnsi" w:hAnsiTheme="minorHAnsi" w:cs="ArialMT"/>
          <w:color w:val="000000"/>
          <w:sz w:val="23"/>
          <w:szCs w:val="23"/>
        </w:rPr>
        <w:t>case from the BBC.</w:t>
      </w:r>
    </w:p>
    <w:p w14:paraId="4BE6AC06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6B624036" w14:textId="741CF4A7" w:rsidR="00193011" w:rsidRDefault="00193011" w:rsidP="0019301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ArialMT" w:eastAsiaTheme="minorHAnsi" w:hAnsiTheme="minorHAnsi" w:cs="ArialMT"/>
          <w:color w:val="000000"/>
          <w:sz w:val="23"/>
          <w:szCs w:val="23"/>
        </w:rPr>
      </w:pPr>
      <w:r w:rsidRPr="00193011">
        <w:rPr>
          <w:rFonts w:ascii="ArialMT" w:eastAsiaTheme="minorHAnsi" w:hAnsiTheme="minorHAnsi" w:cs="ArialMT"/>
          <w:color w:val="000000"/>
          <w:sz w:val="23"/>
          <w:szCs w:val="23"/>
        </w:rPr>
        <w:t xml:space="preserve">What are the facts in this case as discussed in the </w:t>
      </w:r>
      <w:hyperlink r:id="rId7" w:history="1">
        <w:r w:rsidRPr="00540D10">
          <w:rPr>
            <w:rStyle w:val="Hyperlink"/>
            <w:rFonts w:ascii="ArialMT" w:eastAsiaTheme="minorHAnsi" w:hAnsiTheme="minorHAnsi" w:cs="ArialMT"/>
            <w:sz w:val="23"/>
            <w:szCs w:val="23"/>
          </w:rPr>
          <w:t>SCOTUS blog web article</w:t>
        </w:r>
      </w:hyperlink>
      <w:bookmarkStart w:id="1" w:name="_GoBack"/>
      <w:bookmarkEnd w:id="1"/>
      <w:r w:rsidRPr="00193011">
        <w:rPr>
          <w:rFonts w:ascii="ArialMT" w:eastAsiaTheme="minorHAnsi" w:hAnsiTheme="minorHAnsi" w:cs="ArialMT"/>
          <w:color w:val="000000"/>
          <w:sz w:val="23"/>
          <w:szCs w:val="23"/>
        </w:rPr>
        <w:t>?</w:t>
      </w:r>
    </w:p>
    <w:p w14:paraId="3346563F" w14:textId="77777777" w:rsidR="00193011" w:rsidRDefault="00193011" w:rsidP="0019301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2C6787D4" w14:textId="77777777" w:rsidR="00193011" w:rsidRDefault="00193011" w:rsidP="0019301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1AD29ACC" w14:textId="77777777" w:rsidR="00193011" w:rsidRDefault="00193011" w:rsidP="0019301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1C89423A" w14:textId="77777777" w:rsidR="00193011" w:rsidRDefault="00193011" w:rsidP="0019301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58BE74CC" w14:textId="77777777" w:rsidR="00193011" w:rsidRDefault="00193011" w:rsidP="0019301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1D93AC20" w14:textId="77777777" w:rsidR="00193011" w:rsidRDefault="00193011" w:rsidP="0019301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453EFE53" w14:textId="77777777" w:rsidR="00193011" w:rsidRPr="00193011" w:rsidRDefault="00193011" w:rsidP="0019301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1CAF808F" w14:textId="77777777" w:rsidR="00193011" w:rsidRP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13E3AF97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  <w:r>
        <w:rPr>
          <w:rFonts w:ascii="ArialMT" w:eastAsiaTheme="minorHAnsi" w:hAnsiTheme="minorHAnsi" w:cs="ArialMT"/>
          <w:color w:val="000000"/>
          <w:sz w:val="23"/>
          <w:szCs w:val="23"/>
        </w:rPr>
        <w:t>2. List and explain the Supreme Court precedents mentioned in this case using the same SCOTUS article.</w:t>
      </w:r>
    </w:p>
    <w:p w14:paraId="20D3EBD4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7D0AF1CA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27EAC10E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73FCF480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4A3CB81A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166FA2FA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53CC0904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5582C122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143817A9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  <w:r>
        <w:rPr>
          <w:rFonts w:ascii="ArialMT" w:eastAsiaTheme="minorHAnsi" w:hAnsiTheme="minorHAnsi" w:cs="ArialMT"/>
          <w:color w:val="000000"/>
          <w:sz w:val="23"/>
          <w:szCs w:val="23"/>
        </w:rPr>
        <w:t xml:space="preserve">3. After reading the </w:t>
      </w:r>
      <w:r>
        <w:rPr>
          <w:rFonts w:ascii="ArialMT" w:eastAsiaTheme="minorHAnsi" w:hAnsiTheme="minorHAnsi" w:cs="ArialMT"/>
          <w:color w:val="1155CD"/>
          <w:sz w:val="23"/>
          <w:szCs w:val="23"/>
        </w:rPr>
        <w:t xml:space="preserve">article from the </w:t>
      </w:r>
      <w:r>
        <w:rPr>
          <w:rFonts w:ascii="Arial-ItalicMT" w:eastAsiaTheme="minorHAnsi" w:hAnsiTheme="minorHAnsi" w:cs="Arial-ItalicMT"/>
          <w:i/>
          <w:iCs/>
          <w:color w:val="1155CD"/>
          <w:sz w:val="23"/>
          <w:szCs w:val="23"/>
          <w:lang w:bidi="he-IL"/>
        </w:rPr>
        <w:t>New York Times</w:t>
      </w:r>
      <w:r>
        <w:rPr>
          <w:rFonts w:ascii="ArialMT" w:eastAsiaTheme="minorHAnsi" w:hAnsiTheme="minorHAnsi" w:cs="ArialMT"/>
          <w:color w:val="000000"/>
          <w:sz w:val="23"/>
          <w:szCs w:val="23"/>
        </w:rPr>
        <w:t>, list the arguments brought up in Court by both sides in this case: Abigail Fisher and The University of Texas.</w:t>
      </w:r>
    </w:p>
    <w:p w14:paraId="46F06DDC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10B364FF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4D363678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33D47D66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79DB89CB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7642257B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62A4DFE2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6A2DD936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7BF2CCF9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  <w:r>
        <w:rPr>
          <w:rFonts w:ascii="ArialMT" w:eastAsiaTheme="minorHAnsi" w:hAnsiTheme="minorHAnsi" w:cs="ArialMT"/>
          <w:color w:val="000000"/>
          <w:sz w:val="23"/>
          <w:szCs w:val="23"/>
        </w:rPr>
        <w:t xml:space="preserve">4. Consider listening to the </w:t>
      </w:r>
      <w:r>
        <w:rPr>
          <w:rFonts w:ascii="ArialMT" w:eastAsiaTheme="minorHAnsi" w:hAnsiTheme="minorHAnsi" w:cs="ArialMT"/>
          <w:color w:val="1155CD"/>
          <w:sz w:val="23"/>
          <w:szCs w:val="23"/>
        </w:rPr>
        <w:t xml:space="preserve">NPR story </w:t>
      </w:r>
      <w:r>
        <w:rPr>
          <w:rFonts w:ascii="ArialMT" w:eastAsiaTheme="minorHAnsi" w:hAnsiTheme="minorHAnsi" w:cs="ArialMT"/>
          <w:color w:val="000000"/>
          <w:sz w:val="23"/>
          <w:szCs w:val="23"/>
        </w:rPr>
        <w:t xml:space="preserve">on the case and an </w:t>
      </w:r>
      <w:r>
        <w:rPr>
          <w:rFonts w:ascii="ArialMT" w:eastAsiaTheme="minorHAnsi" w:hAnsiTheme="minorHAnsi" w:cs="ArialMT"/>
          <w:color w:val="1155CD"/>
          <w:sz w:val="23"/>
          <w:szCs w:val="23"/>
        </w:rPr>
        <w:t xml:space="preserve">audio recording of the oral arguments </w:t>
      </w:r>
      <w:r>
        <w:rPr>
          <w:rFonts w:ascii="ArialMT" w:eastAsiaTheme="minorHAnsi" w:hAnsiTheme="minorHAnsi" w:cs="ArialMT"/>
          <w:color w:val="000000"/>
          <w:sz w:val="23"/>
          <w:szCs w:val="23"/>
        </w:rPr>
        <w:t xml:space="preserve">from the Supreme Court. </w:t>
      </w:r>
    </w:p>
    <w:p w14:paraId="2CAE5CED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382FBC4D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1A57A566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2F710236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1D6EA863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393E9E7B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32529739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25802493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4007DE17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</w:p>
    <w:p w14:paraId="08DFE529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  <w:r>
        <w:rPr>
          <w:rFonts w:ascii="ArialMT" w:eastAsiaTheme="minorHAnsi" w:hAnsiTheme="minorHAnsi" w:cs="ArialMT"/>
          <w:color w:val="000000"/>
          <w:sz w:val="23"/>
          <w:szCs w:val="23"/>
        </w:rPr>
        <w:t xml:space="preserve">Use the following space to </w:t>
      </w:r>
      <w:r>
        <w:rPr>
          <w:rFonts w:ascii="Arial-BoldMT" w:eastAsiaTheme="minorHAnsi" w:hAnsiTheme="minorHAnsi" w:cs="Arial-BoldMT"/>
          <w:b/>
          <w:bCs/>
          <w:color w:val="000000"/>
          <w:sz w:val="23"/>
          <w:szCs w:val="23"/>
        </w:rPr>
        <w:t xml:space="preserve">take notes and write down questions </w:t>
      </w:r>
      <w:r>
        <w:rPr>
          <w:rFonts w:ascii="ArialMT" w:eastAsiaTheme="minorHAnsi" w:hAnsiTheme="minorHAnsi" w:cs="ArialMT"/>
          <w:color w:val="000000"/>
          <w:sz w:val="23"/>
          <w:szCs w:val="23"/>
        </w:rPr>
        <w:t>that you have as you listen.</w:t>
      </w:r>
    </w:p>
    <w:p w14:paraId="10671058" w14:textId="77777777" w:rsidR="00193011" w:rsidRDefault="00193011">
      <w:pPr>
        <w:spacing w:after="160" w:line="259" w:lineRule="auto"/>
        <w:rPr>
          <w:rFonts w:ascii="ArialMT" w:eastAsiaTheme="minorHAnsi" w:hAnsiTheme="minorHAnsi" w:cs="ArialMT"/>
          <w:color w:val="000000"/>
          <w:sz w:val="23"/>
          <w:szCs w:val="23"/>
        </w:rPr>
      </w:pPr>
      <w:r>
        <w:rPr>
          <w:rFonts w:ascii="ArialMT" w:eastAsiaTheme="minorHAnsi" w:hAnsiTheme="minorHAnsi" w:cs="ArialMT"/>
          <w:color w:val="000000"/>
          <w:sz w:val="23"/>
          <w:szCs w:val="23"/>
        </w:rPr>
        <w:br w:type="page"/>
      </w:r>
    </w:p>
    <w:p w14:paraId="5CEAA728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-BoldMT" w:eastAsiaTheme="minorHAnsi" w:hAnsiTheme="minorHAnsi" w:cs="Arial-BoldMT"/>
          <w:b/>
          <w:bCs/>
          <w:sz w:val="23"/>
          <w:szCs w:val="23"/>
        </w:rPr>
      </w:pPr>
      <w:r>
        <w:rPr>
          <w:rFonts w:ascii="Arial-BoldMT" w:eastAsiaTheme="minorHAnsi" w:hAnsiTheme="minorHAnsi" w:cs="Arial-BoldMT"/>
          <w:b/>
          <w:bCs/>
          <w:sz w:val="23"/>
          <w:szCs w:val="23"/>
        </w:rPr>
        <w:lastRenderedPageBreak/>
        <w:t xml:space="preserve">While watching the interview with Supreme Court writer for the </w:t>
      </w:r>
      <w:r>
        <w:rPr>
          <w:rFonts w:ascii="Arial-BoldItalicMT" w:eastAsiaTheme="minorHAnsi" w:hAnsiTheme="minorHAnsi" w:cs="Arial-BoldItalicMT"/>
          <w:b/>
          <w:bCs/>
          <w:i/>
          <w:iCs/>
          <w:sz w:val="23"/>
          <w:szCs w:val="23"/>
          <w:lang w:bidi="he-IL"/>
        </w:rPr>
        <w:t xml:space="preserve">New York Times </w:t>
      </w:r>
      <w:r>
        <w:rPr>
          <w:rFonts w:ascii="Arial-BoldMT" w:eastAsiaTheme="minorHAnsi" w:hAnsiTheme="minorHAnsi" w:cs="Arial-BoldMT"/>
          <w:b/>
          <w:bCs/>
          <w:sz w:val="23"/>
          <w:szCs w:val="23"/>
        </w:rPr>
        <w:t>Adam Liptak, think about the questions below. Answer each question after the video ends.</w:t>
      </w:r>
    </w:p>
    <w:p w14:paraId="311B834C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-BoldMT" w:eastAsiaTheme="minorHAnsi" w:hAnsiTheme="minorHAnsi" w:cs="Arial-BoldMT"/>
          <w:b/>
          <w:bCs/>
          <w:sz w:val="23"/>
          <w:szCs w:val="23"/>
        </w:rPr>
      </w:pPr>
    </w:p>
    <w:p w14:paraId="0788C551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>
        <w:rPr>
          <w:rFonts w:ascii="ArialMT" w:eastAsiaTheme="minorHAnsi" w:hAnsiTheme="minorHAnsi" w:cs="ArialMT"/>
          <w:sz w:val="23"/>
          <w:szCs w:val="23"/>
        </w:rPr>
        <w:t>1. Explain The University of Texas</w:t>
      </w:r>
      <w:r>
        <w:rPr>
          <w:rFonts w:ascii="ArialMT" w:eastAsiaTheme="minorHAnsi" w:hAnsiTheme="minorHAnsi" w:cs="ArialMT" w:hint="cs"/>
          <w:sz w:val="23"/>
          <w:szCs w:val="23"/>
        </w:rPr>
        <w:t>’</w:t>
      </w:r>
      <w:r>
        <w:rPr>
          <w:rFonts w:ascii="ArialMT" w:eastAsiaTheme="minorHAnsi" w:hAnsiTheme="minorHAnsi" w:cs="ArialMT"/>
          <w:sz w:val="23"/>
          <w:szCs w:val="23"/>
        </w:rPr>
        <w:t xml:space="preserve"> </w:t>
      </w:r>
      <w:r>
        <w:rPr>
          <w:rFonts w:ascii="ArialMT" w:eastAsiaTheme="minorHAnsi" w:hAnsiTheme="minorHAnsi" w:cs="ArialMT" w:hint="cs"/>
          <w:sz w:val="23"/>
          <w:szCs w:val="23"/>
        </w:rPr>
        <w:t>“</w:t>
      </w:r>
      <w:r>
        <w:rPr>
          <w:rFonts w:ascii="ArialMT" w:eastAsiaTheme="minorHAnsi" w:hAnsiTheme="minorHAnsi" w:cs="ArialMT"/>
          <w:sz w:val="23"/>
          <w:szCs w:val="23"/>
        </w:rPr>
        <w:t>top 10%</w:t>
      </w:r>
      <w:r>
        <w:rPr>
          <w:rFonts w:ascii="ArialMT" w:eastAsiaTheme="minorHAnsi" w:hAnsiTheme="minorHAnsi" w:cs="ArialMT" w:hint="cs"/>
          <w:sz w:val="23"/>
          <w:szCs w:val="23"/>
        </w:rPr>
        <w:t>”</w:t>
      </w:r>
      <w:r>
        <w:rPr>
          <w:rFonts w:ascii="ArialMT" w:eastAsiaTheme="minorHAnsi" w:hAnsiTheme="minorHAnsi" w:cs="ArialMT"/>
          <w:sz w:val="23"/>
          <w:szCs w:val="23"/>
        </w:rPr>
        <w:t xml:space="preserve"> admissions system.</w:t>
      </w:r>
    </w:p>
    <w:p w14:paraId="25066B93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0259B442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4664F0E3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297A150D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4B86635F" w14:textId="77777777" w:rsidR="00193011" w:rsidRPr="00193011" w:rsidRDefault="00193011" w:rsidP="00193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 w:rsidRPr="00193011">
        <w:rPr>
          <w:rFonts w:ascii="ArialMT" w:eastAsiaTheme="minorHAnsi" w:hAnsiTheme="minorHAnsi" w:cs="ArialMT"/>
          <w:sz w:val="23"/>
          <w:szCs w:val="23"/>
        </w:rPr>
        <w:t>What percentage of students are accepted this way?</w:t>
      </w:r>
    </w:p>
    <w:p w14:paraId="7D9F1092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5A4BA1CE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228B43EA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53B926F2" w14:textId="77777777" w:rsidR="00193011" w:rsidRP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011801F0" w14:textId="77777777" w:rsidR="00193011" w:rsidRPr="00193011" w:rsidRDefault="00193011" w:rsidP="00193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 w:rsidRPr="00193011">
        <w:rPr>
          <w:rFonts w:ascii="ArialMT" w:eastAsiaTheme="minorHAnsi" w:hAnsiTheme="minorHAnsi" w:cs="ArialMT"/>
          <w:sz w:val="23"/>
          <w:szCs w:val="23"/>
        </w:rPr>
        <w:t>How do the remaining students get accepted?</w:t>
      </w:r>
    </w:p>
    <w:p w14:paraId="110EF682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0613940D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382365E4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4108AFA3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0546CD3F" w14:textId="77777777" w:rsidR="00193011" w:rsidRP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083C92E0" w14:textId="77777777" w:rsidR="00193011" w:rsidRPr="00193011" w:rsidRDefault="00193011" w:rsidP="00193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 w:rsidRPr="00193011">
        <w:rPr>
          <w:rFonts w:ascii="ArialMT" w:eastAsiaTheme="minorHAnsi" w:hAnsiTheme="minorHAnsi" w:cs="ArialMT"/>
          <w:sz w:val="23"/>
          <w:szCs w:val="23"/>
        </w:rPr>
        <w:t>Explain the University</w:t>
      </w:r>
      <w:r w:rsidRPr="00193011">
        <w:rPr>
          <w:rFonts w:ascii="ArialMT" w:eastAsiaTheme="minorHAnsi" w:hAnsiTheme="minorHAnsi" w:cs="ArialMT" w:hint="cs"/>
          <w:sz w:val="23"/>
          <w:szCs w:val="23"/>
        </w:rPr>
        <w:t>’</w:t>
      </w:r>
      <w:r w:rsidRPr="00193011">
        <w:rPr>
          <w:rFonts w:ascii="ArialMT" w:eastAsiaTheme="minorHAnsi" w:hAnsiTheme="minorHAnsi" w:cs="ArialMT"/>
          <w:sz w:val="23"/>
          <w:szCs w:val="23"/>
        </w:rPr>
        <w:t>s position in the Fisher case.</w:t>
      </w:r>
    </w:p>
    <w:p w14:paraId="16DB5C91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787ADB33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1C381A08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2F4B6AF7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7B535933" w14:textId="77777777" w:rsidR="00193011" w:rsidRP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4791E0B4" w14:textId="77777777" w:rsidR="00193011" w:rsidRPr="00193011" w:rsidRDefault="00193011" w:rsidP="00193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 w:rsidRPr="00193011">
        <w:rPr>
          <w:rFonts w:ascii="ArialMT" w:eastAsiaTheme="minorHAnsi" w:hAnsiTheme="minorHAnsi" w:cs="ArialMT"/>
          <w:sz w:val="23"/>
          <w:szCs w:val="23"/>
        </w:rPr>
        <w:t>What was said nine years ago in a previous college admissions affirmative action case?</w:t>
      </w:r>
    </w:p>
    <w:p w14:paraId="426637E0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667A6816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00F7FA6C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444EC053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1C3507BF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3976F64A" w14:textId="77777777" w:rsidR="00193011" w:rsidRP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23D34ECC" w14:textId="77777777" w:rsidR="00193011" w:rsidRPr="00193011" w:rsidRDefault="00193011" w:rsidP="00193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 w:rsidRPr="00193011">
        <w:rPr>
          <w:rFonts w:ascii="ArialMT" w:eastAsiaTheme="minorHAnsi" w:hAnsiTheme="minorHAnsi" w:cs="ArialMT"/>
          <w:sz w:val="23"/>
          <w:szCs w:val="23"/>
        </w:rPr>
        <w:t>Explain the lineup of the Supreme Court Justices who heard the Fisher case. How will this case likely be decided, according to Liptak?</w:t>
      </w:r>
    </w:p>
    <w:p w14:paraId="7C82C0BF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3F295B05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30959D91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76CA99D7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557CC8F6" w14:textId="77777777" w:rsidR="00193011" w:rsidRP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2F3668F3" w14:textId="77777777" w:rsidR="00193011" w:rsidRPr="00193011" w:rsidRDefault="00193011" w:rsidP="00193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 w:rsidRPr="00193011">
        <w:rPr>
          <w:rFonts w:ascii="ArialMT" w:eastAsiaTheme="minorHAnsi" w:hAnsiTheme="minorHAnsi" w:cs="ArialMT"/>
          <w:sz w:val="23"/>
          <w:szCs w:val="23"/>
        </w:rPr>
        <w:t>One justice had to recuse herself. Which justice was it and why?</w:t>
      </w:r>
    </w:p>
    <w:p w14:paraId="5564F51D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1D1C3447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5E0E39FE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62D3B9EF" w14:textId="77777777" w:rsidR="00193011" w:rsidRP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6F90FEE8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>
        <w:rPr>
          <w:rFonts w:ascii="ArialMT" w:eastAsiaTheme="minorHAnsi" w:hAnsiTheme="minorHAnsi" w:cs="ArialMT"/>
          <w:sz w:val="23"/>
          <w:szCs w:val="23"/>
        </w:rPr>
        <w:t>9. What happens when the Supreme Court delivers a tie vote (44)?</w:t>
      </w:r>
    </w:p>
    <w:p w14:paraId="288FF881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363D27D5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632DEE58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741D893F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2C272994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7572D79F" w14:textId="77777777" w:rsidR="00193011" w:rsidRPr="00193011" w:rsidRDefault="00193011" w:rsidP="001930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ArialMT" w:eastAsiaTheme="minorHAnsi" w:hAnsiTheme="minorHAnsi" w:cs="ArialMT"/>
          <w:sz w:val="23"/>
          <w:szCs w:val="23"/>
        </w:rPr>
      </w:pPr>
      <w:r w:rsidRPr="00193011">
        <w:rPr>
          <w:rFonts w:ascii="ArialMT" w:eastAsiaTheme="minorHAnsi" w:hAnsiTheme="minorHAnsi" w:cs="ArialMT"/>
          <w:sz w:val="23"/>
          <w:szCs w:val="23"/>
        </w:rPr>
        <w:t>How might the decision in this case impact private colleges and universities?</w:t>
      </w:r>
    </w:p>
    <w:p w14:paraId="51C6EC31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575FF056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1693F999" w14:textId="77777777" w:rsidR="00193011" w:rsidRP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45DB1AB4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>
        <w:rPr>
          <w:rFonts w:ascii="ArialMT" w:eastAsiaTheme="minorHAnsi" w:hAnsiTheme="minorHAnsi" w:cs="ArialMT"/>
          <w:sz w:val="23"/>
          <w:szCs w:val="23"/>
        </w:rPr>
        <w:lastRenderedPageBreak/>
        <w:t>11. What happened the last time the University of Texas appeared before the Supreme Court on</w:t>
      </w:r>
    </w:p>
    <w:p w14:paraId="019C471B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>
        <w:rPr>
          <w:rFonts w:ascii="ArialMT" w:eastAsiaTheme="minorHAnsi" w:hAnsiTheme="minorHAnsi" w:cs="ArialMT"/>
          <w:sz w:val="23"/>
          <w:szCs w:val="23"/>
        </w:rPr>
        <w:t>a similar matter?</w:t>
      </w:r>
    </w:p>
    <w:p w14:paraId="636096DF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0B88CE78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1A658E4A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4510654E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210B328F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459F6DE4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1047AAC8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286F842A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>
        <w:rPr>
          <w:rFonts w:ascii="ArialMT" w:eastAsiaTheme="minorHAnsi" w:hAnsiTheme="minorHAnsi" w:cs="ArialMT"/>
          <w:sz w:val="23"/>
          <w:szCs w:val="23"/>
        </w:rPr>
        <w:t xml:space="preserve">Use the following space to </w:t>
      </w:r>
      <w:r>
        <w:rPr>
          <w:rFonts w:ascii="Arial-BoldMT" w:eastAsiaTheme="minorHAnsi" w:hAnsiTheme="minorHAnsi" w:cs="Arial-BoldMT"/>
          <w:b/>
          <w:bCs/>
          <w:sz w:val="23"/>
          <w:szCs w:val="23"/>
        </w:rPr>
        <w:t xml:space="preserve">take notes and write down questions </w:t>
      </w:r>
      <w:r>
        <w:rPr>
          <w:rFonts w:ascii="ArialMT" w:eastAsiaTheme="minorHAnsi" w:hAnsiTheme="minorHAnsi" w:cs="ArialMT"/>
          <w:sz w:val="23"/>
          <w:szCs w:val="23"/>
        </w:rPr>
        <w:t>that you have as you watch</w:t>
      </w:r>
    </w:p>
    <w:p w14:paraId="592DFA00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>
        <w:rPr>
          <w:rFonts w:ascii="ArialMT" w:eastAsiaTheme="minorHAnsi" w:hAnsiTheme="minorHAnsi" w:cs="ArialMT"/>
          <w:sz w:val="23"/>
          <w:szCs w:val="23"/>
        </w:rPr>
        <w:t>the videos.</w:t>
      </w:r>
    </w:p>
    <w:p w14:paraId="53DCBB6C" w14:textId="77777777" w:rsidR="00193011" w:rsidRDefault="00193011">
      <w:pPr>
        <w:spacing w:after="160" w:line="259" w:lineRule="auto"/>
        <w:rPr>
          <w:rFonts w:ascii="ArialMT" w:eastAsiaTheme="minorHAnsi" w:hAnsiTheme="minorHAnsi" w:cs="ArialMT"/>
          <w:sz w:val="23"/>
          <w:szCs w:val="23"/>
        </w:rPr>
      </w:pPr>
      <w:r>
        <w:rPr>
          <w:rFonts w:ascii="ArialMT" w:eastAsiaTheme="minorHAnsi" w:hAnsiTheme="minorHAnsi" w:cs="ArialMT"/>
          <w:sz w:val="23"/>
          <w:szCs w:val="23"/>
        </w:rPr>
        <w:br w:type="page"/>
      </w:r>
    </w:p>
    <w:p w14:paraId="560F0DE0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-BoldMT" w:eastAsiaTheme="minorHAnsi" w:hAnsiTheme="minorHAnsi" w:cs="Arial-BoldMT"/>
          <w:b/>
          <w:bCs/>
          <w:sz w:val="23"/>
          <w:szCs w:val="23"/>
        </w:rPr>
      </w:pPr>
      <w:r>
        <w:rPr>
          <w:rFonts w:ascii="Arial-BoldMT" w:eastAsiaTheme="minorHAnsi" w:hAnsiTheme="minorHAnsi" w:cs="Arial-BoldMT"/>
          <w:b/>
          <w:bCs/>
          <w:sz w:val="23"/>
          <w:szCs w:val="23"/>
        </w:rPr>
        <w:lastRenderedPageBreak/>
        <w:t>Notetaking chart</w:t>
      </w:r>
    </w:p>
    <w:p w14:paraId="1A943CF1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>
        <w:rPr>
          <w:rFonts w:ascii="Arial-BoldMT" w:eastAsiaTheme="minorHAnsi" w:hAnsiTheme="minorHAnsi" w:cs="Arial-BoldMT"/>
          <w:b/>
          <w:bCs/>
          <w:sz w:val="23"/>
          <w:szCs w:val="23"/>
        </w:rPr>
        <w:t xml:space="preserve">Directions: </w:t>
      </w:r>
      <w:r>
        <w:rPr>
          <w:rFonts w:ascii="ArialMT" w:eastAsiaTheme="minorHAnsi" w:hAnsiTheme="minorHAnsi" w:cs="ArialMT"/>
          <w:sz w:val="23"/>
          <w:szCs w:val="23"/>
        </w:rPr>
        <w:t>Use this chart to take notes on the strongest arguments for and against the question</w:t>
      </w:r>
    </w:p>
    <w:p w14:paraId="43F2B8FA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  <w:r>
        <w:rPr>
          <w:rFonts w:ascii="ArialMT" w:eastAsiaTheme="minorHAnsi" w:hAnsiTheme="minorHAnsi" w:cs="ArialMT"/>
          <w:sz w:val="23"/>
          <w:szCs w:val="23"/>
        </w:rPr>
        <w:t>as you watch CSPAN</w:t>
      </w:r>
      <w:r>
        <w:rPr>
          <w:rFonts w:ascii="ArialMT" w:eastAsiaTheme="minorHAnsi" w:hAnsiTheme="minorHAnsi" w:cs="ArialMT" w:hint="cs"/>
          <w:sz w:val="23"/>
          <w:szCs w:val="23"/>
        </w:rPr>
        <w:t>’</w:t>
      </w:r>
      <w:r>
        <w:rPr>
          <w:rFonts w:ascii="ArialMT" w:eastAsiaTheme="minorHAnsi" w:hAnsiTheme="minorHAnsi" w:cs="ArialMT"/>
          <w:sz w:val="23"/>
          <w:szCs w:val="23"/>
        </w:rPr>
        <w:t xml:space="preserve">s videos and read the linked articles. For each argument, include the source (the name of the speaker or writer </w:t>
      </w:r>
      <w:r>
        <w:rPr>
          <w:rFonts w:ascii="ArialMT" w:eastAsiaTheme="minorHAnsi" w:hAnsiTheme="minorHAnsi" w:cs="ArialMT"/>
          <w:sz w:val="23"/>
          <w:szCs w:val="23"/>
        </w:rPr>
        <w:t>–</w:t>
      </w:r>
      <w:r>
        <w:rPr>
          <w:rFonts w:ascii="ArialMT" w:eastAsiaTheme="minorHAnsi" w:hAnsiTheme="minorHAnsi" w:cs="ArialMT"/>
          <w:sz w:val="23"/>
          <w:szCs w:val="23"/>
        </w:rPr>
        <w:t xml:space="preserve"> watch the videos that support and oppose), a direct word forward quote, and a summary in your own words. Then use this chart in your class deliberation, debate, or simulation.</w:t>
      </w:r>
    </w:p>
    <w:p w14:paraId="51AF16FA" w14:textId="77777777" w:rsidR="00193011" w:rsidRDefault="00193011" w:rsidP="00193011">
      <w:pPr>
        <w:autoSpaceDE w:val="0"/>
        <w:autoSpaceDN w:val="0"/>
        <w:adjustRightInd w:val="0"/>
        <w:spacing w:line="240" w:lineRule="auto"/>
        <w:rPr>
          <w:rFonts w:ascii="ArialMT" w:eastAsiaTheme="minorHAnsi" w:hAnsiTheme="minorHAnsi" w:cs="ArialMT"/>
          <w:sz w:val="23"/>
          <w:szCs w:val="23"/>
        </w:rPr>
      </w:pPr>
    </w:p>
    <w:p w14:paraId="45114B96" w14:textId="77777777" w:rsidR="00193011" w:rsidRDefault="00193011" w:rsidP="00193011">
      <w:pPr>
        <w:widowControl w:val="0"/>
        <w:rPr>
          <w:i/>
        </w:rPr>
      </w:pPr>
      <w:r>
        <w:rPr>
          <w:rFonts w:ascii="Arial-BoldMT" w:eastAsiaTheme="minorHAnsi" w:hAnsiTheme="minorHAnsi" w:cs="Arial-BoldMT"/>
          <w:b/>
          <w:bCs/>
          <w:sz w:val="23"/>
          <w:szCs w:val="23"/>
        </w:rPr>
        <w:t>Deliberation Question</w:t>
      </w:r>
      <w:r>
        <w:rPr>
          <w:rFonts w:ascii="ArialMT" w:eastAsiaTheme="minorHAnsi" w:hAnsiTheme="minorHAnsi" w:cs="ArialMT"/>
          <w:sz w:val="23"/>
          <w:szCs w:val="23"/>
        </w:rPr>
        <w:t>:</w:t>
      </w:r>
      <w:r w:rsidRPr="00193011">
        <w:rPr>
          <w:i/>
        </w:rPr>
        <w:t xml:space="preserve"> Should race be a factor in admissions processes at publicly funded universities? </w:t>
      </w:r>
    </w:p>
    <w:p w14:paraId="438DA05E" w14:textId="77777777" w:rsidR="00193011" w:rsidRDefault="00193011" w:rsidP="00193011">
      <w:pPr>
        <w:widowControl w:val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3011" w14:paraId="6BF9078A" w14:textId="77777777" w:rsidTr="00193011">
        <w:tc>
          <w:tcPr>
            <w:tcW w:w="5395" w:type="dxa"/>
          </w:tcPr>
          <w:p w14:paraId="2B4E1F0D" w14:textId="77777777" w:rsidR="00193011" w:rsidRDefault="00193011" w:rsidP="00193011">
            <w:pPr>
              <w:widowControl w:val="0"/>
            </w:pPr>
            <w:r>
              <w:rPr>
                <w:rFonts w:ascii="Arial-BoldMT" w:eastAsiaTheme="minorHAnsi" w:hAnsiTheme="minorHAnsi" w:cs="Arial-BoldMT"/>
                <w:b/>
                <w:bCs/>
                <w:sz w:val="23"/>
                <w:szCs w:val="23"/>
              </w:rPr>
              <w:t>YES (Arguments FOR)</w:t>
            </w:r>
          </w:p>
        </w:tc>
        <w:tc>
          <w:tcPr>
            <w:tcW w:w="5395" w:type="dxa"/>
          </w:tcPr>
          <w:p w14:paraId="6F09F496" w14:textId="77777777" w:rsidR="00193011" w:rsidRDefault="00193011" w:rsidP="00193011">
            <w:pPr>
              <w:widowControl w:val="0"/>
            </w:pPr>
            <w:r>
              <w:rPr>
                <w:rFonts w:ascii="Arial-BoldMT" w:eastAsiaTheme="minorHAnsi" w:hAnsiTheme="minorHAnsi" w:cs="Arial-BoldMT"/>
                <w:b/>
                <w:bCs/>
                <w:sz w:val="23"/>
                <w:szCs w:val="23"/>
              </w:rPr>
              <w:t>NO (Arguments against)</w:t>
            </w:r>
          </w:p>
        </w:tc>
      </w:tr>
      <w:tr w:rsidR="00193011" w14:paraId="7953223A" w14:textId="77777777" w:rsidTr="00193011">
        <w:tc>
          <w:tcPr>
            <w:tcW w:w="5395" w:type="dxa"/>
          </w:tcPr>
          <w:p w14:paraId="4BA32C72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source:</w:t>
            </w:r>
          </w:p>
          <w:p w14:paraId="4DED003C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182ECA14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quote:</w:t>
            </w:r>
          </w:p>
          <w:p w14:paraId="560B114B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01A354A6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71F31515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157CA9FD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summary:</w:t>
            </w:r>
          </w:p>
          <w:p w14:paraId="6A920861" w14:textId="77777777" w:rsidR="00193011" w:rsidRDefault="00193011" w:rsidP="00193011">
            <w:pPr>
              <w:widowControl w:val="0"/>
            </w:pPr>
          </w:p>
          <w:p w14:paraId="7F585749" w14:textId="77777777" w:rsidR="00193011" w:rsidRDefault="00193011" w:rsidP="00193011">
            <w:pPr>
              <w:widowControl w:val="0"/>
            </w:pPr>
          </w:p>
          <w:p w14:paraId="7B199ADB" w14:textId="77777777" w:rsidR="00193011" w:rsidRDefault="00193011" w:rsidP="00193011">
            <w:pPr>
              <w:widowControl w:val="0"/>
            </w:pPr>
          </w:p>
          <w:p w14:paraId="2056AFD5" w14:textId="77777777" w:rsidR="00193011" w:rsidRDefault="00193011" w:rsidP="00193011">
            <w:pPr>
              <w:widowControl w:val="0"/>
            </w:pPr>
          </w:p>
        </w:tc>
        <w:tc>
          <w:tcPr>
            <w:tcW w:w="5395" w:type="dxa"/>
          </w:tcPr>
          <w:p w14:paraId="38A443FD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source:</w:t>
            </w:r>
          </w:p>
          <w:p w14:paraId="10D110F0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3F837A5D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quote:</w:t>
            </w:r>
          </w:p>
          <w:p w14:paraId="31FA1DF3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635BB6C9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5080301C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60C27C02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summary:</w:t>
            </w:r>
          </w:p>
          <w:p w14:paraId="201C50C4" w14:textId="77777777" w:rsidR="00193011" w:rsidRDefault="00193011" w:rsidP="00193011">
            <w:pPr>
              <w:widowControl w:val="0"/>
            </w:pPr>
          </w:p>
        </w:tc>
      </w:tr>
      <w:tr w:rsidR="00193011" w14:paraId="294842D8" w14:textId="77777777" w:rsidTr="00193011">
        <w:tc>
          <w:tcPr>
            <w:tcW w:w="5395" w:type="dxa"/>
          </w:tcPr>
          <w:p w14:paraId="0554FFAA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source:</w:t>
            </w:r>
          </w:p>
          <w:p w14:paraId="28E0C226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5184F7C8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quote:</w:t>
            </w:r>
          </w:p>
          <w:p w14:paraId="75229489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4AA946A7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5B084A4F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6817AA23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summary:</w:t>
            </w:r>
          </w:p>
          <w:p w14:paraId="6EE70111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2F20C8C9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17C3982B" w14:textId="77777777" w:rsidR="00193011" w:rsidRDefault="00193011" w:rsidP="00193011">
            <w:pPr>
              <w:widowControl w:val="0"/>
            </w:pPr>
          </w:p>
        </w:tc>
        <w:tc>
          <w:tcPr>
            <w:tcW w:w="5395" w:type="dxa"/>
          </w:tcPr>
          <w:p w14:paraId="45B17898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source:</w:t>
            </w:r>
          </w:p>
          <w:p w14:paraId="446C4A4B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096AE861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quote:</w:t>
            </w:r>
          </w:p>
          <w:p w14:paraId="65618F80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6ACB1F87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0D856BD1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5285E872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summary:</w:t>
            </w:r>
          </w:p>
          <w:p w14:paraId="76334E1A" w14:textId="77777777" w:rsidR="00193011" w:rsidRDefault="00193011" w:rsidP="00193011">
            <w:pPr>
              <w:widowControl w:val="0"/>
            </w:pPr>
          </w:p>
        </w:tc>
      </w:tr>
      <w:tr w:rsidR="00193011" w14:paraId="7B5EFDFB" w14:textId="77777777" w:rsidTr="00193011">
        <w:tc>
          <w:tcPr>
            <w:tcW w:w="5395" w:type="dxa"/>
          </w:tcPr>
          <w:p w14:paraId="543914A3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source:</w:t>
            </w:r>
          </w:p>
          <w:p w14:paraId="2CD98596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2FE69333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3BA9DED9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quote:</w:t>
            </w:r>
          </w:p>
          <w:p w14:paraId="7ED70411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19C40D32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113AE4F3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1B6DF115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summary:</w:t>
            </w:r>
          </w:p>
          <w:p w14:paraId="63C66BF2" w14:textId="77777777" w:rsidR="00193011" w:rsidRDefault="00193011" w:rsidP="00193011">
            <w:pPr>
              <w:widowControl w:val="0"/>
            </w:pPr>
          </w:p>
        </w:tc>
        <w:tc>
          <w:tcPr>
            <w:tcW w:w="5395" w:type="dxa"/>
          </w:tcPr>
          <w:p w14:paraId="4E282164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source:</w:t>
            </w:r>
          </w:p>
          <w:p w14:paraId="7495EA8B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3653C1F2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464426AC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quote:</w:t>
            </w:r>
          </w:p>
          <w:p w14:paraId="3F8C7272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0A0F50B7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08983308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51EA765F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summary:</w:t>
            </w:r>
          </w:p>
          <w:p w14:paraId="2ACC0AC2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70C56BB2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60C186D8" w14:textId="77777777" w:rsidR="00193011" w:rsidRDefault="00193011" w:rsidP="00193011">
            <w:pPr>
              <w:widowControl w:val="0"/>
            </w:pPr>
          </w:p>
        </w:tc>
      </w:tr>
      <w:tr w:rsidR="00193011" w14:paraId="7E726CC1" w14:textId="77777777" w:rsidTr="00193011">
        <w:tc>
          <w:tcPr>
            <w:tcW w:w="5395" w:type="dxa"/>
          </w:tcPr>
          <w:p w14:paraId="06428D82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source:</w:t>
            </w:r>
          </w:p>
          <w:p w14:paraId="423B6980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7C4B32F5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quote:</w:t>
            </w:r>
          </w:p>
          <w:p w14:paraId="6BEECA93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42DE670F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69247573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36BAB629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summary:</w:t>
            </w:r>
          </w:p>
          <w:p w14:paraId="33EB26A0" w14:textId="77777777" w:rsidR="00193011" w:rsidRDefault="00193011" w:rsidP="00193011">
            <w:pPr>
              <w:widowControl w:val="0"/>
            </w:pPr>
          </w:p>
        </w:tc>
        <w:tc>
          <w:tcPr>
            <w:tcW w:w="5395" w:type="dxa"/>
          </w:tcPr>
          <w:p w14:paraId="5F3598E5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source:</w:t>
            </w:r>
          </w:p>
          <w:p w14:paraId="2637820D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3A85060A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1C4574E4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quote:</w:t>
            </w:r>
          </w:p>
          <w:p w14:paraId="2FA21EB4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7980AAFD" w14:textId="77777777" w:rsidR="00193011" w:rsidRDefault="00193011" w:rsidP="00193011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Theme="minorHAnsi" w:hAnsiTheme="minorHAnsi" w:cs="ArialMT"/>
                <w:sz w:val="23"/>
                <w:szCs w:val="23"/>
              </w:rPr>
            </w:pPr>
          </w:p>
          <w:p w14:paraId="582CB6AD" w14:textId="77777777" w:rsidR="00193011" w:rsidRDefault="00193011" w:rsidP="00193011">
            <w:pPr>
              <w:widowControl w:val="0"/>
              <w:rPr>
                <w:rFonts w:ascii="ArialMT" w:eastAsiaTheme="minorHAnsi" w:hAnsiTheme="minorHAnsi" w:cs="ArialMT"/>
                <w:sz w:val="23"/>
                <w:szCs w:val="23"/>
              </w:rPr>
            </w:pPr>
            <w:r>
              <w:rPr>
                <w:rFonts w:ascii="ArialMT" w:eastAsiaTheme="minorHAnsi" w:hAnsiTheme="minorHAnsi" w:cs="ArialMT"/>
                <w:sz w:val="23"/>
                <w:szCs w:val="23"/>
              </w:rPr>
              <w:t>summary:</w:t>
            </w:r>
          </w:p>
          <w:p w14:paraId="4668F3F9" w14:textId="77777777" w:rsidR="00193011" w:rsidRDefault="00193011" w:rsidP="00193011">
            <w:pPr>
              <w:widowControl w:val="0"/>
            </w:pPr>
          </w:p>
          <w:p w14:paraId="43646B3A" w14:textId="77777777" w:rsidR="00193011" w:rsidRDefault="00193011" w:rsidP="00193011">
            <w:pPr>
              <w:widowControl w:val="0"/>
            </w:pPr>
          </w:p>
        </w:tc>
      </w:tr>
    </w:tbl>
    <w:p w14:paraId="06C31C68" w14:textId="77777777" w:rsidR="00193011" w:rsidRDefault="00193011" w:rsidP="00193011">
      <w:pPr>
        <w:autoSpaceDE w:val="0"/>
        <w:autoSpaceDN w:val="0"/>
        <w:adjustRightInd w:val="0"/>
        <w:spacing w:line="240" w:lineRule="auto"/>
      </w:pPr>
    </w:p>
    <w:sectPr w:rsidR="00193011" w:rsidSect="0019301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02C3"/>
    <w:multiLevelType w:val="hybridMultilevel"/>
    <w:tmpl w:val="3F1EC40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B743A"/>
    <w:multiLevelType w:val="multilevel"/>
    <w:tmpl w:val="6BD412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11"/>
    <w:rsid w:val="00193011"/>
    <w:rsid w:val="005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35DE"/>
  <w15:chartTrackingRefBased/>
  <w15:docId w15:val="{44DB80DB-08CE-431D-BCE5-F5D9A7F5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011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11"/>
    <w:pPr>
      <w:ind w:left="720"/>
      <w:contextualSpacing/>
    </w:pPr>
  </w:style>
  <w:style w:type="table" w:styleId="TableGrid">
    <w:name w:val="Table Grid"/>
    <w:basedOn w:val="TableNormal"/>
    <w:uiPriority w:val="39"/>
    <w:rsid w:val="0019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tusblog.com/2012/10/the-fisher-argument-in-plain-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inyurl.com/collegesaffa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2</cp:revision>
  <dcterms:created xsi:type="dcterms:W3CDTF">2019-05-17T16:38:00Z</dcterms:created>
  <dcterms:modified xsi:type="dcterms:W3CDTF">2020-04-22T23:21:00Z</dcterms:modified>
</cp:coreProperties>
</file>